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D4CA" w14:textId="77777777" w:rsidR="007866AC" w:rsidRDefault="007866AC">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0A7E2C11" w14:textId="77777777" w:rsidR="007866AC" w:rsidRDefault="00C95826">
      <w:pPr>
        <w:pStyle w:val="Heading3"/>
        <w:tabs>
          <w:tab w:val="left" w:pos="2700"/>
        </w:tabs>
      </w:pPr>
      <w:r>
        <w:t>Thesis Prospectus 2022-23</w:t>
      </w:r>
    </w:p>
    <w:p w14:paraId="256D441F" w14:textId="77777777" w:rsidR="007866AC" w:rsidRDefault="007866A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6BDB18B9" w14:textId="77777777" w:rsidR="007866AC" w:rsidRDefault="00C9582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Pr>
          <w:b/>
          <w:sz w:val="28"/>
          <w:szCs w:val="28"/>
        </w:rPr>
        <w:t xml:space="preserve">Name: </w:t>
      </w:r>
      <w:r>
        <w:rPr>
          <w:sz w:val="28"/>
          <w:szCs w:val="28"/>
        </w:rPr>
        <w:t>Alix Vasseur-Landriault</w:t>
      </w:r>
      <w:r>
        <w:rPr>
          <w:sz w:val="28"/>
          <w:szCs w:val="28"/>
        </w:rPr>
        <w:tab/>
      </w:r>
      <w:r>
        <w:rPr>
          <w:b/>
          <w:sz w:val="28"/>
          <w:szCs w:val="28"/>
        </w:rPr>
        <w:tab/>
        <w:t xml:space="preserve">ID Number: </w:t>
      </w:r>
      <w:r>
        <w:rPr>
          <w:sz w:val="28"/>
          <w:szCs w:val="28"/>
        </w:rPr>
        <w:t>A00425873</w:t>
      </w:r>
    </w:p>
    <w:p w14:paraId="4F506BA4" w14:textId="77777777" w:rsidR="007866AC" w:rsidRDefault="007866A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sz w:val="28"/>
          <w:szCs w:val="28"/>
        </w:rPr>
      </w:pPr>
    </w:p>
    <w:p w14:paraId="5B3E44EC" w14:textId="77777777" w:rsidR="007866AC" w:rsidRDefault="00C9582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Pr>
          <w:b/>
          <w:sz w:val="28"/>
          <w:szCs w:val="28"/>
        </w:rPr>
        <w:t xml:space="preserve">Email: </w:t>
      </w:r>
      <w:r>
        <w:rPr>
          <w:sz w:val="28"/>
          <w:szCs w:val="28"/>
        </w:rPr>
        <w:t>alix.landriault@evergreen.edu</w:t>
      </w:r>
    </w:p>
    <w:p w14:paraId="7EE70379" w14:textId="77777777" w:rsidR="007866AC" w:rsidRDefault="007866A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sz w:val="28"/>
          <w:szCs w:val="28"/>
        </w:rPr>
      </w:pPr>
    </w:p>
    <w:p w14:paraId="7F7D2ED1" w14:textId="77777777" w:rsidR="007866AC" w:rsidRDefault="00C9582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Pr>
          <w:b/>
          <w:sz w:val="28"/>
          <w:szCs w:val="28"/>
        </w:rPr>
        <w:t xml:space="preserve">Student Final Submission (date): </w:t>
      </w:r>
      <w:r>
        <w:rPr>
          <w:sz w:val="28"/>
          <w:szCs w:val="28"/>
        </w:rPr>
        <w:t>12/09/2022</w:t>
      </w:r>
    </w:p>
    <w:p w14:paraId="0079FD7E" w14:textId="77777777" w:rsidR="007866AC" w:rsidRDefault="00C9582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Pr>
          <w:b/>
          <w:sz w:val="28"/>
          <w:szCs w:val="28"/>
        </w:rPr>
        <w:t>Faculty Reader Approval (date):</w:t>
      </w:r>
    </w:p>
    <w:p w14:paraId="62FE7E19" w14:textId="77777777" w:rsidR="007866AC" w:rsidRDefault="00C9582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Pr>
          <w:b/>
          <w:sz w:val="28"/>
          <w:szCs w:val="28"/>
        </w:rPr>
        <w:t>MES Director Approval (date):</w:t>
      </w:r>
      <w:r>
        <w:t xml:space="preserve">       </w:t>
      </w:r>
      <w:r>
        <w:rPr>
          <w:u w:val="single"/>
        </w:rPr>
        <w:t xml:space="preserve">           </w:t>
      </w:r>
    </w:p>
    <w:p w14:paraId="58386F2E"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080E24CF"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Working title of your thesis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21A6DEA9"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shd w:val="clear" w:color="auto" w:fill="FFF2CC"/>
        </w:rPr>
      </w:pPr>
    </w:p>
    <w:p w14:paraId="19B8BB7C"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Emerging Evergreen: Growing Community Resilience in Demeter’s Garden</w:t>
      </w:r>
    </w:p>
    <w:p w14:paraId="5EFD3F77"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347893A5"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0C4EB80"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In 250 words or less, summarize the key background information needed to understand your research problem and question.  </w:t>
      </w:r>
    </w:p>
    <w:p w14:paraId="6D8B36B5"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0BEBA37"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Forest gardens are an Indigenous method of gardening seen in various models throughout the world. They tend to use trees, shrubs, vin</w:t>
      </w:r>
      <w:r>
        <w:rPr>
          <w:rFonts w:ascii="Times New Roman" w:eastAsia="Times New Roman" w:hAnsi="Times New Roman" w:cs="Times New Roman"/>
        </w:rPr>
        <w:t>es, and groundcover species along with annual plants and herbs to create their own resilient ecosystems that have little need for chemical fertilizer and pesticides. Recent research into tribal forest gardens in British Columbia, Canada, show that these PN</w:t>
      </w:r>
      <w:r>
        <w:rPr>
          <w:rFonts w:ascii="Times New Roman" w:eastAsia="Times New Roman" w:hAnsi="Times New Roman" w:cs="Times New Roman"/>
        </w:rPr>
        <w:t>W gardens, maintained for hundreds of years and forcibly abandoned over a century ago, keep encroaching conifers at bay while providing food and shelter for wildlife while producing large drought-resistant seeds, suggesting an inherent resilience to the ef</w:t>
      </w:r>
      <w:r>
        <w:rPr>
          <w:rFonts w:ascii="Times New Roman" w:eastAsia="Times New Roman" w:hAnsi="Times New Roman" w:cs="Times New Roman"/>
        </w:rPr>
        <w:t xml:space="preserve">fects of climate change (Armstrong et al., 2021). </w:t>
      </w:r>
    </w:p>
    <w:p w14:paraId="7FFA7837"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46E2C493"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This model has recently been adapted for urban spaces to support food security, justice, and sovereignty (Beacon Food Forest, 2020; Burt, K. G. et al., 2021; Smith II, B. J., 2019). Because community fore</w:t>
      </w:r>
      <w:r>
        <w:rPr>
          <w:rFonts w:ascii="Times New Roman" w:eastAsia="Times New Roman" w:hAnsi="Times New Roman" w:cs="Times New Roman"/>
        </w:rPr>
        <w:t>st gardens are less labor-intensive on individuals than traditional pay-per-plot gardens, they lessen the potential for failed harvests amongst people with the least time and energy to devote to the nurturing practice of gardening and harvesting.</w:t>
      </w:r>
    </w:p>
    <w:p w14:paraId="049C1924"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737D3678"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Evergree</w:t>
      </w:r>
      <w:r>
        <w:rPr>
          <w:rFonts w:ascii="Times New Roman" w:eastAsia="Times New Roman" w:hAnsi="Times New Roman" w:cs="Times New Roman"/>
        </w:rPr>
        <w:t xml:space="preserve">n faculty member Steve Scheuerell and the club Students for Community Agriculture and Regenerative Farming (SCARF) are beginning revitalization of Demeter’s Garden this academic year, addressing safety hazards and the stinging </w:t>
      </w:r>
      <w:r>
        <w:rPr>
          <w:rFonts w:ascii="Times New Roman" w:eastAsia="Times New Roman" w:hAnsi="Times New Roman" w:cs="Times New Roman"/>
        </w:rPr>
        <w:lastRenderedPageBreak/>
        <w:t xml:space="preserve">nettle and comfrey that have </w:t>
      </w:r>
      <w:r>
        <w:rPr>
          <w:rFonts w:ascii="Times New Roman" w:eastAsia="Times New Roman" w:hAnsi="Times New Roman" w:cs="Times New Roman"/>
        </w:rPr>
        <w:t>overtaken the forest garden. With this overhaul, they have the opportunity to establish priorities for the space, including choices of plant species, species groupings, structures, acceptable practices, community accessibility, and presented educational in</w:t>
      </w:r>
      <w:r>
        <w:rPr>
          <w:rFonts w:ascii="Times New Roman" w:eastAsia="Times New Roman" w:hAnsi="Times New Roman" w:cs="Times New Roman"/>
        </w:rPr>
        <w:t>formation. Focusing on resilience and relevance to Evergreen’s students, employees and neighbors, these parties seek possible models for rebuilding this space.</w:t>
      </w:r>
    </w:p>
    <w:p w14:paraId="259F82DF"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736C606D"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FBC3760"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State your research question(s).</w:t>
      </w:r>
    </w:p>
    <w:p w14:paraId="12A5286F"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50CD388"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To what extent can Demeter's Garden revitalization support r</w:t>
      </w:r>
      <w:r>
        <w:rPr>
          <w:rFonts w:ascii="Times New Roman" w:eastAsia="Times New Roman" w:hAnsi="Times New Roman" w:cs="Times New Roman"/>
        </w:rPr>
        <w:t>esilience in the Evergreen Community?</w:t>
      </w:r>
    </w:p>
    <w:p w14:paraId="381C04DD"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25F360D0" w14:textId="77777777" w:rsidR="007866AC" w:rsidRDefault="00C95826">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Are people interested in having relationships with their local ecology?</w:t>
      </w:r>
    </w:p>
    <w:p w14:paraId="04D5CCD4" w14:textId="77777777" w:rsidR="007866AC" w:rsidRDefault="00C95826">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Are they satisfied with the methods Evergreen has already enacted?</w:t>
      </w:r>
    </w:p>
    <w:p w14:paraId="191F9C83" w14:textId="77777777" w:rsidR="007866AC" w:rsidRDefault="00C95826">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If not, what does the community want to bolster their relationships?</w:t>
      </w:r>
    </w:p>
    <w:p w14:paraId="6CC4099B"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7B16C1B"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C8D17C2"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Situate your research problem within the relevant literature. What is the theoretical and/or practical framework of your research problem?</w:t>
      </w:r>
    </w:p>
    <w:p w14:paraId="3BD5400C"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F06ECA4"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Analyzing the evolution of human leadership i</w:t>
      </w:r>
      <w:r>
        <w:rPr>
          <w:rFonts w:ascii="Times New Roman" w:eastAsia="Times New Roman" w:hAnsi="Times New Roman" w:cs="Times New Roman"/>
        </w:rPr>
        <w:t xml:space="preserve">n the context of quantum systems and chaos theory, Nick Obolensky explored the concept of </w:t>
      </w:r>
      <w:r>
        <w:rPr>
          <w:rFonts w:ascii="Times New Roman" w:eastAsia="Times New Roman" w:hAnsi="Times New Roman" w:cs="Times New Roman"/>
          <w:i/>
        </w:rPr>
        <w:t>emergence</w:t>
      </w:r>
      <w:r>
        <w:rPr>
          <w:rFonts w:ascii="Times New Roman" w:eastAsia="Times New Roman" w:hAnsi="Times New Roman" w:cs="Times New Roman"/>
        </w:rPr>
        <w:t xml:space="preserve"> as a way of crafting adaptive leadership for complex organizations, defining emergence as “the way complex systems and patterns arise out of a multiplicity </w:t>
      </w:r>
      <w:r>
        <w:rPr>
          <w:rFonts w:ascii="Times New Roman" w:eastAsia="Times New Roman" w:hAnsi="Times New Roman" w:cs="Times New Roman"/>
        </w:rPr>
        <w:t xml:space="preserve">of relatively small interactions” (Obolensky, 2016). Writer and activist adrienne maree brown explored this concept further in her book </w:t>
      </w:r>
      <w:r>
        <w:rPr>
          <w:rFonts w:ascii="Times New Roman" w:eastAsia="Times New Roman" w:hAnsi="Times New Roman" w:cs="Times New Roman"/>
          <w:i/>
        </w:rPr>
        <w:t>Emergent Strategy: Shaping Change, Changing Worlds</w:t>
      </w:r>
      <w:r>
        <w:rPr>
          <w:rFonts w:ascii="Times New Roman" w:eastAsia="Times New Roman" w:hAnsi="Times New Roman" w:cs="Times New Roman"/>
        </w:rPr>
        <w:t xml:space="preserve"> with the emphasis that emergence is about “critical connections over </w:t>
      </w:r>
      <w:r>
        <w:rPr>
          <w:rFonts w:ascii="Times New Roman" w:eastAsia="Times New Roman" w:hAnsi="Times New Roman" w:cs="Times New Roman"/>
        </w:rPr>
        <w:t xml:space="preserve">critical mass, building authentic relationships, listening with all the senses of the body and mind.” Coupled with intentionality, </w:t>
      </w:r>
      <w:r>
        <w:rPr>
          <w:rFonts w:ascii="Times New Roman" w:eastAsia="Times New Roman" w:hAnsi="Times New Roman" w:cs="Times New Roman"/>
          <w:i/>
        </w:rPr>
        <w:t>emergent strategy</w:t>
      </w:r>
      <w:r>
        <w:rPr>
          <w:rFonts w:ascii="Times New Roman" w:eastAsia="Times New Roman" w:hAnsi="Times New Roman" w:cs="Times New Roman"/>
        </w:rPr>
        <w:t xml:space="preserve"> is a framework for supporting collective community resilience (brown, 2017).</w:t>
      </w:r>
    </w:p>
    <w:p w14:paraId="47B13914"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74E78483"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I seek to use Emergent Strategy for exploring the fractal, interdependent, and practical possibilities of Demeter’s Garden. I recognize that the space has an incredible potential for interaction, learning, and healing for the Evergreen community, but I als</w:t>
      </w:r>
      <w:r>
        <w:rPr>
          <w:rFonts w:ascii="Times New Roman" w:eastAsia="Times New Roman" w:hAnsi="Times New Roman" w:cs="Times New Roman"/>
        </w:rPr>
        <w:t xml:space="preserve">o recognize that my ideas for the space are limited by my upbringing, biology, and education, as are any individual’s. Facilitating collective input on what the community values through deep discussion between diverse people may inspire relationships that </w:t>
      </w:r>
      <w:r>
        <w:rPr>
          <w:rFonts w:ascii="Times New Roman" w:eastAsia="Times New Roman" w:hAnsi="Times New Roman" w:cs="Times New Roman"/>
        </w:rPr>
        <w:t>can carry support for ideas over time. Demeter’s Garden is a prime location for this because the revisioning process is just beginning and it has labor commitments from academics and the student club SCARF.</w:t>
      </w:r>
    </w:p>
    <w:p w14:paraId="70D38408"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D7D1D37"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43D6BFFD"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Explain the significance of this research probl</w:t>
      </w:r>
      <w:r>
        <w:rPr>
          <w:rFonts w:ascii="Times New Roman" w:eastAsia="Times New Roman" w:hAnsi="Times New Roman" w:cs="Times New Roman"/>
        </w:rPr>
        <w:t>em. Why is this research important? What are the potential contributions of your work? How might your work advance scholarship?</w:t>
      </w:r>
    </w:p>
    <w:p w14:paraId="2090343D"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730CE24"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 xml:space="preserve">Urban community forest gardens have incredible potential to provide pollinator </w:t>
      </w:r>
      <w:r>
        <w:rPr>
          <w:rFonts w:ascii="Times New Roman" w:eastAsia="Times New Roman" w:hAnsi="Times New Roman" w:cs="Times New Roman"/>
        </w:rPr>
        <w:lastRenderedPageBreak/>
        <w:t>habitat, urban greening, unprocessed food, medic</w:t>
      </w:r>
      <w:r>
        <w:rPr>
          <w:rFonts w:ascii="Times New Roman" w:eastAsia="Times New Roman" w:hAnsi="Times New Roman" w:cs="Times New Roman"/>
        </w:rPr>
        <w:t>ine, craft materials, community gathering space, and ethnobotanical knowledge. With deeper interaction, they provide a place for connection, for honoring diversity, and supporting resilient. For Evergreen, this means honoring the traditional plant-human re</w:t>
      </w:r>
      <w:r>
        <w:rPr>
          <w:rFonts w:ascii="Times New Roman" w:eastAsia="Times New Roman" w:hAnsi="Times New Roman" w:cs="Times New Roman"/>
        </w:rPr>
        <w:t>lationships of those who have been here since time immemorial, and those who are currently in the Evergreen community. As of 2021, this includes many students and employees who identify with minority categories:  60% of Olympia campus students identified a</w:t>
      </w:r>
      <w:r>
        <w:rPr>
          <w:rFonts w:ascii="Times New Roman" w:eastAsia="Times New Roman" w:hAnsi="Times New Roman" w:cs="Times New Roman"/>
        </w:rPr>
        <w:t>s being gay, lesbian, bisexual, or queer, and 31% identified as gender non-conforming (Student Experience Survey 2021). 28% of Evergreen students identified as people of color (First Time, First Year Applicants and Students). Also, 27% of instructional fac</w:t>
      </w:r>
      <w:r>
        <w:rPr>
          <w:rFonts w:ascii="Times New Roman" w:eastAsia="Times New Roman" w:hAnsi="Times New Roman" w:cs="Times New Roman"/>
        </w:rPr>
        <w:t>ulty and 25% of staff identified as people of color (Faculty and Staff Data Fall 2021). In Fall 2018, 14.6% of Olympia campus undergraduates identified as having a disability (Student Disability Statistics 2018). By aiding the Evergreen community’s sense o</w:t>
      </w:r>
      <w:r>
        <w:rPr>
          <w:rFonts w:ascii="Times New Roman" w:eastAsia="Times New Roman" w:hAnsi="Times New Roman" w:cs="Times New Roman"/>
        </w:rPr>
        <w:t>f place and acknowledging our diversity, we can help shift the focus from commodifying plants and people to prioritizing reciprocal relationships.</w:t>
      </w:r>
    </w:p>
    <w:p w14:paraId="06612DF2"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92C61D9"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For the greater PNW and beyond, this exploration may provide a model for others to efficiently create garden</w:t>
      </w:r>
      <w:r>
        <w:rPr>
          <w:rFonts w:ascii="Times New Roman" w:eastAsia="Times New Roman" w:hAnsi="Times New Roman" w:cs="Times New Roman"/>
        </w:rPr>
        <w:t>s that can support ecological, bodily, and emotional health. While a garden honoring Indigenous knowledge is inherently place-based, communities in other regions may be able to use information from Demeter’s Garden efforts to support their own local relati</w:t>
      </w:r>
      <w:r>
        <w:rPr>
          <w:rFonts w:ascii="Times New Roman" w:eastAsia="Times New Roman" w:hAnsi="Times New Roman" w:cs="Times New Roman"/>
        </w:rPr>
        <w:t>onships.</w:t>
      </w:r>
    </w:p>
    <w:p w14:paraId="16B29FDF"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DABDFEA"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25B9ECCD" w14:textId="77777777" w:rsidR="007866AC" w:rsidRDefault="00C95826">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Summarize your study design</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If applicable, identify the key variables in your study. What is their relationship to each other? For example, which variables are you considering as independent (explanatory) and dependent (response)?</w:t>
      </w:r>
    </w:p>
    <w:p w14:paraId="68BE3150" w14:textId="77777777" w:rsidR="007866AC" w:rsidRDefault="007866AC">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shd w:val="clear" w:color="auto" w:fill="FFF2CC"/>
        </w:rPr>
      </w:pPr>
    </w:p>
    <w:p w14:paraId="6376B6C8" w14:textId="77777777" w:rsidR="007866AC" w:rsidRDefault="00C95826">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My study will involve a campus-wide survey and a s</w:t>
      </w:r>
      <w:r>
        <w:rPr>
          <w:rFonts w:ascii="Times New Roman" w:eastAsia="Times New Roman" w:hAnsi="Times New Roman" w:cs="Times New Roman"/>
        </w:rPr>
        <w:t xml:space="preserve">et of charrette workgroups. </w:t>
      </w:r>
    </w:p>
    <w:p w14:paraId="5C4F0600" w14:textId="77777777" w:rsidR="007866AC" w:rsidRDefault="007866AC">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EA604B1" w14:textId="77777777" w:rsidR="007866AC" w:rsidRDefault="00C95826">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The survey will ask Evergreen students and employees for their demographics (race/ethnicity, gender, LQBTQIA+ identity, disability), whether they already have significant place-based relationships, and how they would like to i</w:t>
      </w:r>
      <w:r>
        <w:rPr>
          <w:rFonts w:ascii="Times New Roman" w:eastAsia="Times New Roman" w:hAnsi="Times New Roman" w:cs="Times New Roman"/>
        </w:rPr>
        <w:t>nteract with Demeter’s Garden. The survey will be open for a few weeks. The results from this will help clarify the community’s current sense of place, whether they are interested in what place-based relationships can offer, and ideas for strengthening the</w:t>
      </w:r>
      <w:r>
        <w:rPr>
          <w:rFonts w:ascii="Times New Roman" w:eastAsia="Times New Roman" w:hAnsi="Times New Roman" w:cs="Times New Roman"/>
        </w:rPr>
        <w:t xml:space="preserve">m. </w:t>
      </w:r>
    </w:p>
    <w:p w14:paraId="220EDA36" w14:textId="77777777" w:rsidR="007866AC" w:rsidRDefault="007866AC">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2ED61047" w14:textId="77777777" w:rsidR="007866AC" w:rsidRDefault="00C95826">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 xml:space="preserve">Findings of the survey will be explored and expanded upon in the following workgroups. By the end of the charrette period, I plan to have a clear list of actionable interests agreed upon by participants. </w:t>
      </w:r>
    </w:p>
    <w:p w14:paraId="653B3248" w14:textId="77777777" w:rsidR="007866AC" w:rsidRDefault="007866AC">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2B04E0BB" w14:textId="77777777" w:rsidR="007866AC" w:rsidRDefault="007866AC">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752E20F9" w14:textId="77777777" w:rsidR="007866AC" w:rsidRDefault="007866AC">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05B3F5C2"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63E7CC58"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Describe the data that will be the foundation of your thesis. Will you use existing data, or gather new data (or both)? Describe the process of acquiring or collecting data</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w:t>
      </w:r>
    </w:p>
    <w:p w14:paraId="4E974700"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shd w:val="clear" w:color="auto" w:fill="FFF2CC"/>
        </w:rPr>
      </w:pPr>
    </w:p>
    <w:p w14:paraId="1C8BAE95"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Existing research will inform the potential ecological benefits of Demeter’s G</w:t>
      </w:r>
      <w:r>
        <w:rPr>
          <w:rFonts w:ascii="Times New Roman" w:eastAsia="Times New Roman" w:hAnsi="Times New Roman" w:cs="Times New Roman"/>
        </w:rPr>
        <w:t>arden in the Literature Review portion. I will collect new data in the form of survey and workgroup responses to establish the current and possible relationships the Evergreen community could have with our local environment. Ideally I will conduct workgrou</w:t>
      </w:r>
      <w:r>
        <w:rPr>
          <w:rFonts w:ascii="Times New Roman" w:eastAsia="Times New Roman" w:hAnsi="Times New Roman" w:cs="Times New Roman"/>
        </w:rPr>
        <w:t>ps in the garden space, but if winter weather is too adverse I will facilitate the workgroups in a covered space on campus.</w:t>
      </w:r>
    </w:p>
    <w:p w14:paraId="35B54CF7"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07567A79" w14:textId="77777777" w:rsidR="007866AC" w:rsidRDefault="007866AC">
      <w:pPr>
        <w:pBdr>
          <w:top w:val="nil"/>
          <w:left w:val="nil"/>
          <w:bottom w:val="nil"/>
          <w:right w:val="nil"/>
          <w:between w:val="nil"/>
        </w:pBdr>
        <w:ind w:left="360"/>
        <w:rPr>
          <w:rFonts w:ascii="Times New Roman" w:eastAsia="Times New Roman" w:hAnsi="Times New Roman" w:cs="Times New Roman"/>
          <w:color w:val="000000"/>
        </w:rPr>
      </w:pPr>
    </w:p>
    <w:p w14:paraId="1BA52629"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Summarize your methods of data analysis. If applicable, discuss any specific techniques, tests, or approaches that you will use to</w:t>
      </w:r>
      <w:r>
        <w:rPr>
          <w:rFonts w:ascii="Times New Roman" w:eastAsia="Times New Roman" w:hAnsi="Times New Roman" w:cs="Times New Roman"/>
        </w:rPr>
        <w:t xml:space="preserve"> answer your research question.</w:t>
      </w:r>
    </w:p>
    <w:p w14:paraId="29B5C132" w14:textId="77777777" w:rsidR="007866AC" w:rsidRDefault="007866AC">
      <w:pPr>
        <w:pBdr>
          <w:top w:val="nil"/>
          <w:left w:val="nil"/>
          <w:bottom w:val="nil"/>
          <w:right w:val="nil"/>
          <w:between w:val="nil"/>
        </w:pBdr>
        <w:ind w:left="360"/>
        <w:rPr>
          <w:rFonts w:ascii="Times New Roman" w:eastAsia="Times New Roman" w:hAnsi="Times New Roman" w:cs="Times New Roman"/>
        </w:rPr>
      </w:pPr>
    </w:p>
    <w:p w14:paraId="3CC16DE3" w14:textId="77777777" w:rsidR="007866AC" w:rsidRDefault="00C95826">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 xml:space="preserve">I will analyze survey responses for similar themes, including repetitive words and intent. I will also note if few people contribute to the survey or workgroups; while actions suggested by a small collective may be useful, </w:t>
      </w:r>
      <w:r>
        <w:rPr>
          <w:rFonts w:ascii="Times New Roman" w:eastAsia="Times New Roman" w:hAnsi="Times New Roman" w:cs="Times New Roman"/>
        </w:rPr>
        <w:t>it is more likely to miss opportunities that favor the more diverse community.</w:t>
      </w:r>
    </w:p>
    <w:p w14:paraId="63A16552" w14:textId="77777777" w:rsidR="007866AC" w:rsidRDefault="007866AC">
      <w:pPr>
        <w:pBdr>
          <w:top w:val="nil"/>
          <w:left w:val="nil"/>
          <w:bottom w:val="nil"/>
          <w:right w:val="nil"/>
          <w:between w:val="nil"/>
        </w:pBdr>
        <w:ind w:left="360"/>
        <w:rPr>
          <w:rFonts w:ascii="Times New Roman" w:eastAsia="Times New Roman" w:hAnsi="Times New Roman" w:cs="Times New Roman"/>
        </w:rPr>
      </w:pPr>
    </w:p>
    <w:p w14:paraId="41B8DC0C" w14:textId="77777777" w:rsidR="007866AC" w:rsidRDefault="007866AC">
      <w:pPr>
        <w:pBdr>
          <w:top w:val="nil"/>
          <w:left w:val="nil"/>
          <w:bottom w:val="nil"/>
          <w:right w:val="nil"/>
          <w:between w:val="nil"/>
        </w:pBdr>
        <w:rPr>
          <w:rFonts w:ascii="Times New Roman" w:eastAsia="Times New Roman" w:hAnsi="Times New Roman" w:cs="Times New Roman"/>
        </w:rPr>
      </w:pPr>
    </w:p>
    <w:p w14:paraId="6BDE895B"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Address the ethical issues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raised by your thesis work. Include issues such as risks to anyone involved in the research, as well as specific people or groups that might benefit from or be harmed by your thesis work, perhaps depending on your results. List any specific reviews you mu</w:t>
      </w:r>
      <w:r>
        <w:rPr>
          <w:rFonts w:ascii="Times New Roman" w:eastAsia="Times New Roman" w:hAnsi="Times New Roman" w:cs="Times New Roman"/>
        </w:rPr>
        <w:t>st complete first (e.g., Human Subjects Review or Animal Use Protocol Form).</w:t>
      </w:r>
    </w:p>
    <w:p w14:paraId="53484F75"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81D2ED2"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I will be completing the Human Subjects Review. Because the survey and workgroup topics deal with relationships, it is possible participants will be reminded of unpleasant relati</w:t>
      </w:r>
      <w:r>
        <w:rPr>
          <w:rFonts w:ascii="Times New Roman" w:eastAsia="Times New Roman" w:hAnsi="Times New Roman" w:cs="Times New Roman"/>
        </w:rPr>
        <w:t>onships, and undergo psychological distress. Additionally, I would like to hold the workgroups in Demeter’s Garden and possibly other parts of campus, which risks cold and wet weather, uneven terrain, and contact with stinging plants. Finally, I run the ri</w:t>
      </w:r>
      <w:r>
        <w:rPr>
          <w:rFonts w:ascii="Times New Roman" w:eastAsia="Times New Roman" w:hAnsi="Times New Roman" w:cs="Times New Roman"/>
        </w:rPr>
        <w:t>sk of appropriating traditional ecological knowledge if I do not acknowledge when information originates from local Indigenous peoples, or if I misrepresent what information has been provided.</w:t>
      </w:r>
    </w:p>
    <w:p w14:paraId="3299F6AC"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5798E9CB"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04DEB43"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8472CFF"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D9633AB"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List specific research permits</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or permissions you need to</w:t>
      </w:r>
      <w:r>
        <w:rPr>
          <w:rFonts w:ascii="Times New Roman" w:eastAsia="Times New Roman" w:hAnsi="Times New Roman" w:cs="Times New Roman"/>
        </w:rPr>
        <w:t xml:space="preserve"> obtain before you begin collecting data (e.g. landowner permissions, agency permits). </w:t>
      </w:r>
    </w:p>
    <w:p w14:paraId="5648D25B" w14:textId="77777777" w:rsidR="007866AC" w:rsidRDefault="007866AC">
      <w:pPr>
        <w:pBdr>
          <w:top w:val="nil"/>
          <w:left w:val="nil"/>
          <w:bottom w:val="nil"/>
          <w:right w:val="nil"/>
          <w:between w:val="nil"/>
        </w:pBdr>
        <w:ind w:left="360"/>
        <w:rPr>
          <w:rFonts w:ascii="Times New Roman" w:eastAsia="Times New Roman" w:hAnsi="Times New Roman" w:cs="Times New Roman"/>
        </w:rPr>
      </w:pPr>
    </w:p>
    <w:p w14:paraId="42BABF7B" w14:textId="77777777" w:rsidR="007866AC" w:rsidRDefault="00C95826">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None required. I may request access to the Sustainable Agriculture Lab as a secondary workgroup gathering space if weather would likely dissuade people from meeting ou</w:t>
      </w:r>
      <w:r>
        <w:rPr>
          <w:rFonts w:ascii="Times New Roman" w:eastAsia="Times New Roman" w:hAnsi="Times New Roman" w:cs="Times New Roman"/>
        </w:rPr>
        <w:t>tside.</w:t>
      </w:r>
    </w:p>
    <w:p w14:paraId="1150A408" w14:textId="77777777" w:rsidR="007866AC" w:rsidRDefault="007866AC">
      <w:pPr>
        <w:pBdr>
          <w:top w:val="nil"/>
          <w:left w:val="nil"/>
          <w:bottom w:val="nil"/>
          <w:right w:val="nil"/>
          <w:between w:val="nil"/>
        </w:pBdr>
        <w:rPr>
          <w:rFonts w:ascii="Times New Roman" w:eastAsia="Times New Roman" w:hAnsi="Times New Roman" w:cs="Times New Roman"/>
        </w:rPr>
      </w:pPr>
    </w:p>
    <w:p w14:paraId="5DB19248" w14:textId="77777777" w:rsidR="007866AC" w:rsidRDefault="007866AC">
      <w:pPr>
        <w:pBdr>
          <w:top w:val="nil"/>
          <w:left w:val="nil"/>
          <w:bottom w:val="nil"/>
          <w:right w:val="nil"/>
          <w:between w:val="nil"/>
        </w:pBdr>
        <w:ind w:left="360"/>
        <w:rPr>
          <w:rFonts w:ascii="Times New Roman" w:eastAsia="Times New Roman" w:hAnsi="Times New Roman" w:cs="Times New Roman"/>
        </w:rPr>
      </w:pPr>
    </w:p>
    <w:p w14:paraId="0045CA06"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Reflect on how your positionality as a researcher could affect your results and how you will account for this in the research process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w:t>
      </w:r>
    </w:p>
    <w:p w14:paraId="1063F0F2"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651F2032"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I have moved around the U.S. quite a bit, but never considered integrating with a local ecosystem until I moved to the</w:t>
      </w:r>
      <w:r>
        <w:rPr>
          <w:rFonts w:ascii="Times New Roman" w:eastAsia="Times New Roman" w:hAnsi="Times New Roman" w:cs="Times New Roman"/>
        </w:rPr>
        <w:t xml:space="preserve"> PNW. I am also new to the field of social-emotional learning with plants, so my understanding of its possibilities is still rapidly evolving. As such, the ideas I offer to begin facilitating discussions is limited and I must be open to the variety of idea</w:t>
      </w:r>
      <w:r>
        <w:rPr>
          <w:rFonts w:ascii="Times New Roman" w:eastAsia="Times New Roman" w:hAnsi="Times New Roman" w:cs="Times New Roman"/>
        </w:rPr>
        <w:t>s participants may suggest.</w:t>
      </w:r>
    </w:p>
    <w:p w14:paraId="762313C8"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3ABAC81B"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I am a white person who wants to incorporate local Indigenous understandings of plants, so I must be conscious of appreciating what has been and could be shared by local knowledge holders without appropriating their knowledge a</w:t>
      </w:r>
      <w:r>
        <w:rPr>
          <w:rFonts w:ascii="Times New Roman" w:eastAsia="Times New Roman" w:hAnsi="Times New Roman" w:cs="Times New Roman"/>
        </w:rPr>
        <w:t>nd ways of knowing.</w:t>
      </w:r>
    </w:p>
    <w:p w14:paraId="2A9B95BE"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2DCC5D03"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I am also female-presenting, queer, philosophical, and not strongly attached to many human communities, all aspects that have influenced my connection to less-built spaces in ways that others may not have experienced. I don’t want to a</w:t>
      </w:r>
      <w:r>
        <w:rPr>
          <w:rFonts w:ascii="Times New Roman" w:eastAsia="Times New Roman" w:hAnsi="Times New Roman" w:cs="Times New Roman"/>
        </w:rPr>
        <w:t xml:space="preserve">ssume that my relationship with local ecologies is mirrored by others, or that they want similar relationships. I can bring certain ideas to the table, but I want this to be a collective discovery process. </w:t>
      </w:r>
    </w:p>
    <w:p w14:paraId="1418FE68"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DE485BE"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 xml:space="preserve">Because I am older than most undergrads and the </w:t>
      </w:r>
      <w:r>
        <w:rPr>
          <w:rFonts w:ascii="Times New Roman" w:eastAsia="Times New Roman" w:hAnsi="Times New Roman" w:cs="Times New Roman"/>
        </w:rPr>
        <w:t>facilitator of this project, student participants may follow my lead rather than speak their own minds. Similarly, because I am likely younger than any employees that will participate, they may be more likely to talk over me because of their age and experi</w:t>
      </w:r>
      <w:r>
        <w:rPr>
          <w:rFonts w:ascii="Times New Roman" w:eastAsia="Times New Roman" w:hAnsi="Times New Roman" w:cs="Times New Roman"/>
        </w:rPr>
        <w:t xml:space="preserve">ence. I will do my best to ensure everyone feels heard without allowing an individual to sidetrack the workgroup conversations. </w:t>
      </w:r>
    </w:p>
    <w:p w14:paraId="62EB9912"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35C3995"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419CE24"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D05F9B7"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1949DBFE"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41895226"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Provide at least a rough estimate of the costs associated with conducting your research, if any.  Provide details about each budget item so that the breakdown of the final cost is clear.</w:t>
      </w:r>
    </w:p>
    <w:p w14:paraId="4C216275"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37CAF680"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$0. I may purchase some snacks and drinks for the workgroups.</w:t>
      </w:r>
    </w:p>
    <w:p w14:paraId="005F57BB"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64B5627E"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D907982" w14:textId="77777777" w:rsidR="007866AC" w:rsidRDefault="00C95826">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Prov</w:t>
      </w:r>
      <w:r>
        <w:rPr>
          <w:rFonts w:ascii="Times New Roman" w:eastAsia="Times New Roman" w:hAnsi="Times New Roman" w:cs="Times New Roman"/>
          <w:color w:val="000000"/>
        </w:rPr>
        <w:t xml:space="preserve">ide a detailed working outline of your thesis.  </w:t>
      </w:r>
    </w:p>
    <w:p w14:paraId="4A922A25"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467B6F0" w14:textId="77777777" w:rsidR="007866AC" w:rsidRDefault="00C95826">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Introduction</w:t>
      </w:r>
    </w:p>
    <w:p w14:paraId="79E20BCC" w14:textId="77777777" w:rsidR="007866AC" w:rsidRDefault="00C95826">
      <w:pPr>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Who makes up the Evergreen community, and why look into their social-ecological resilience</w:t>
      </w:r>
    </w:p>
    <w:p w14:paraId="6FEB7F8D" w14:textId="77777777" w:rsidR="007866AC" w:rsidRDefault="00C95826">
      <w:pPr>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May include positionality here</w:t>
      </w:r>
    </w:p>
    <w:p w14:paraId="38893A89" w14:textId="77777777" w:rsidR="007866AC" w:rsidRDefault="00C95826">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Literature Review</w:t>
      </w:r>
    </w:p>
    <w:p w14:paraId="03976C6B" w14:textId="77777777" w:rsidR="007866AC" w:rsidRDefault="00C95826">
      <w:pPr>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Social-ecological theories of resilience</w:t>
      </w:r>
    </w:p>
    <w:p w14:paraId="632705C2" w14:textId="77777777" w:rsidR="007866AC" w:rsidRDefault="00C95826">
      <w:pPr>
        <w:widowControl w:val="0"/>
        <w:numPr>
          <w:ilvl w:val="2"/>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Definitions in different applications</w:t>
      </w:r>
    </w:p>
    <w:p w14:paraId="6B14C8DA" w14:textId="77777777" w:rsidR="007866AC" w:rsidRDefault="00C95826">
      <w:pPr>
        <w:widowControl w:val="0"/>
        <w:numPr>
          <w:ilvl w:val="2"/>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Resilience is relational, bridging social and environmental spheres</w:t>
      </w:r>
    </w:p>
    <w:p w14:paraId="176A4A2F" w14:textId="77777777" w:rsidR="007866AC" w:rsidRDefault="00C95826">
      <w:pPr>
        <w:widowControl w:val="0"/>
        <w:numPr>
          <w:ilvl w:val="2"/>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Social-ecological resilience at Evergreen</w:t>
      </w:r>
    </w:p>
    <w:p w14:paraId="63ACB1A2" w14:textId="77777777" w:rsidR="007866AC" w:rsidRDefault="00C95826">
      <w:pPr>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Exploring models for boosting community people-plant relationships</w:t>
      </w:r>
    </w:p>
    <w:p w14:paraId="73277568" w14:textId="77777777" w:rsidR="007866AC" w:rsidRDefault="00C95826">
      <w:pPr>
        <w:widowControl w:val="0"/>
        <w:numPr>
          <w:ilvl w:val="2"/>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Social-emotional plant relationships</w:t>
      </w:r>
    </w:p>
    <w:p w14:paraId="4BD003A7" w14:textId="77777777" w:rsidR="007866AC" w:rsidRDefault="00C95826">
      <w:pPr>
        <w:widowControl w:val="0"/>
        <w:numPr>
          <w:ilvl w:val="2"/>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PNW Indigenous forest garden resilience</w:t>
      </w:r>
    </w:p>
    <w:p w14:paraId="0628F4AA" w14:textId="77777777" w:rsidR="007866AC" w:rsidRDefault="00C95826">
      <w:pPr>
        <w:widowControl w:val="0"/>
        <w:numPr>
          <w:ilvl w:val="2"/>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The justice origins of urban community gardens across the U.S.</w:t>
      </w:r>
    </w:p>
    <w:p w14:paraId="6C3ECCCF" w14:textId="77777777" w:rsidR="007866AC" w:rsidRDefault="00C95826">
      <w:pPr>
        <w:widowControl w:val="0"/>
        <w:numPr>
          <w:ilvl w:val="2"/>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The popularized permaculture model of forest gardening</w:t>
      </w:r>
    </w:p>
    <w:p w14:paraId="40442419" w14:textId="77777777" w:rsidR="007866AC" w:rsidRDefault="00C95826">
      <w:pPr>
        <w:widowControl w:val="0"/>
        <w:numPr>
          <w:ilvl w:val="2"/>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Incorporating ethnobotanical elements</w:t>
      </w:r>
    </w:p>
    <w:p w14:paraId="1129B983" w14:textId="77777777" w:rsidR="007866AC" w:rsidRDefault="00C95826">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Methods</w:t>
      </w:r>
    </w:p>
    <w:p w14:paraId="08BE95AF" w14:textId="77777777" w:rsidR="007866AC" w:rsidRDefault="00C95826">
      <w:pPr>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Background</w:t>
      </w:r>
    </w:p>
    <w:p w14:paraId="12810BCE" w14:textId="77777777" w:rsidR="007866AC" w:rsidRDefault="00C95826">
      <w:pPr>
        <w:widowControl w:val="0"/>
        <w:numPr>
          <w:ilvl w:val="2"/>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Emer</w:t>
      </w:r>
      <w:r>
        <w:rPr>
          <w:rFonts w:ascii="Times New Roman" w:eastAsia="Times New Roman" w:hAnsi="Times New Roman" w:cs="Times New Roman"/>
        </w:rPr>
        <w:t>gent Strategy framework (brown, 2017)</w:t>
      </w:r>
    </w:p>
    <w:p w14:paraId="7BAE9E45" w14:textId="77777777" w:rsidR="007866AC" w:rsidRDefault="00C95826">
      <w:pPr>
        <w:widowControl w:val="0"/>
        <w:numPr>
          <w:ilvl w:val="2"/>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Successful ethnobotanical garden attributes framework (Jones &amp; Hoversten, 2004)</w:t>
      </w:r>
    </w:p>
    <w:p w14:paraId="74FAC55C" w14:textId="77777777" w:rsidR="007866AC" w:rsidRDefault="00C95826">
      <w:pPr>
        <w:widowControl w:val="0"/>
        <w:numPr>
          <w:ilvl w:val="2"/>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Evergreen’s current ethnobotanical elements</w:t>
      </w:r>
    </w:p>
    <w:p w14:paraId="537243D8" w14:textId="77777777" w:rsidR="007866AC" w:rsidRDefault="00C95826">
      <w:pPr>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Online survey</w:t>
      </w:r>
    </w:p>
    <w:p w14:paraId="61A1A52F" w14:textId="77777777" w:rsidR="007866AC" w:rsidRDefault="00C95826">
      <w:pPr>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In-person charette workgroups</w:t>
      </w:r>
    </w:p>
    <w:p w14:paraId="114AF59C" w14:textId="77777777" w:rsidR="007866AC" w:rsidRDefault="00C95826">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Results &amp; Discussion</w:t>
      </w:r>
    </w:p>
    <w:p w14:paraId="03BD2CFB" w14:textId="77777777" w:rsidR="007866AC" w:rsidRDefault="00C95826">
      <w:pPr>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Survey results, themes, narratives</w:t>
      </w:r>
    </w:p>
    <w:p w14:paraId="0B733B5B" w14:textId="77777777" w:rsidR="007866AC" w:rsidRDefault="00C95826">
      <w:pPr>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Workgroup narratives, list of actionable suggestions</w:t>
      </w:r>
    </w:p>
    <w:p w14:paraId="5EB8BEF0" w14:textId="77777777" w:rsidR="007866AC" w:rsidRDefault="00C95826">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Conclusion</w:t>
      </w:r>
    </w:p>
    <w:p w14:paraId="7081F5D2" w14:textId="77777777" w:rsidR="007866AC" w:rsidRDefault="00C95826">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References</w:t>
      </w:r>
    </w:p>
    <w:p w14:paraId="44C06410" w14:textId="77777777" w:rsidR="007866AC" w:rsidRDefault="00C95826">
      <w:pPr>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Appendices of Survey questions, Workgroup topics</w:t>
      </w:r>
    </w:p>
    <w:p w14:paraId="23CB8D82"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eastAsia="Times New Roman" w:hAnsi="Times New Roman" w:cs="Times New Roman"/>
        </w:rPr>
      </w:pPr>
    </w:p>
    <w:p w14:paraId="530089F2"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6B8DAF6" w14:textId="77777777" w:rsidR="007866AC" w:rsidRDefault="00C95826">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Provide a specific work plan and a timeline for each of the major tasks in the work plan. Be as realistic and specific as you can at this point, including the deadlines for Spring quarter.</w:t>
      </w:r>
    </w:p>
    <w:p w14:paraId="0CB4E53D"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2CB0EC8"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I will continue to research my topic throughout Winter Break and Q</w:t>
      </w:r>
      <w:r>
        <w:rPr>
          <w:rFonts w:ascii="Times New Roman" w:eastAsia="Times New Roman" w:hAnsi="Times New Roman" w:cs="Times New Roman"/>
        </w:rPr>
        <w:t>uarter. I would also like to talk with Marja Eloheimo about her efforts with the campus ethnobotanical garden, so I will try reaching out to her again.</w:t>
      </w:r>
    </w:p>
    <w:p w14:paraId="1302DC49" w14:textId="77777777" w:rsidR="007866AC" w:rsidRDefault="007866AC">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6FC996E3"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Winter Break: Finish CITI training.</w:t>
      </w:r>
    </w:p>
    <w:p w14:paraId="23AE6F6A"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Finalize survey questions (and charrette topics as much as possib</w:t>
      </w:r>
      <w:r>
        <w:rPr>
          <w:rFonts w:ascii="Times New Roman" w:eastAsia="Times New Roman" w:hAnsi="Times New Roman" w:cs="Times New Roman"/>
        </w:rPr>
        <w:t>le).</w:t>
      </w:r>
    </w:p>
    <w:p w14:paraId="75F4ED2D"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Finalize survey advertisements.</w:t>
      </w:r>
    </w:p>
    <w:p w14:paraId="503BD5FA"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By Jan 8:</w:t>
      </w:r>
      <w:r>
        <w:rPr>
          <w:rFonts w:ascii="Times New Roman" w:eastAsia="Times New Roman" w:hAnsi="Times New Roman" w:cs="Times New Roman"/>
        </w:rPr>
        <w:tab/>
        <w:t>Submit IRB application.</w:t>
      </w:r>
    </w:p>
    <w:p w14:paraId="228CB0C3"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Once approved, advertise survey around campus + request advertising </w:t>
      </w:r>
      <w:r>
        <w:rPr>
          <w:rFonts w:ascii="Times New Roman" w:eastAsia="Times New Roman" w:hAnsi="Times New Roman" w:cs="Times New Roman"/>
        </w:rPr>
        <w:tab/>
      </w:r>
      <w:r>
        <w:rPr>
          <w:rFonts w:ascii="Times New Roman" w:eastAsia="Times New Roman" w:hAnsi="Times New Roman" w:cs="Times New Roman"/>
        </w:rPr>
        <w:tab/>
        <w:t>in school emails.</w:t>
      </w:r>
    </w:p>
    <w:p w14:paraId="0A65F39F"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 xml:space="preserve">By Feb 1: </w:t>
      </w:r>
      <w:r>
        <w:rPr>
          <w:rFonts w:ascii="Times New Roman" w:eastAsia="Times New Roman" w:hAnsi="Times New Roman" w:cs="Times New Roman"/>
        </w:rPr>
        <w:tab/>
        <w:t>Open survey for 2-3 weeks. Compile data. Finalize workgroup topics.</w:t>
      </w:r>
    </w:p>
    <w:p w14:paraId="043FD8E2"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 xml:space="preserve">By Mar 20: </w:t>
      </w:r>
      <w:r>
        <w:rPr>
          <w:rFonts w:ascii="Times New Roman" w:eastAsia="Times New Roman" w:hAnsi="Times New Roman" w:cs="Times New Roman"/>
        </w:rPr>
        <w:tab/>
        <w:t>Fa</w:t>
      </w:r>
      <w:r>
        <w:rPr>
          <w:rFonts w:ascii="Times New Roman" w:eastAsia="Times New Roman" w:hAnsi="Times New Roman" w:cs="Times New Roman"/>
        </w:rPr>
        <w:t>cilitate charrette workgroups. Compile workgroup results.</w:t>
      </w:r>
    </w:p>
    <w:p w14:paraId="206FF978"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April 11:</w:t>
      </w:r>
      <w:r>
        <w:rPr>
          <w:rFonts w:ascii="Times New Roman" w:eastAsia="Times New Roman" w:hAnsi="Times New Roman" w:cs="Times New Roman"/>
        </w:rPr>
        <w:tab/>
        <w:t>Share full thesis draft, begin revision phase.</w:t>
      </w:r>
    </w:p>
    <w:p w14:paraId="02C2403F"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May 5:</w:t>
      </w:r>
      <w:r>
        <w:rPr>
          <w:rFonts w:ascii="Times New Roman" w:eastAsia="Times New Roman" w:hAnsi="Times New Roman" w:cs="Times New Roman"/>
        </w:rPr>
        <w:tab/>
      </w:r>
      <w:r>
        <w:rPr>
          <w:rFonts w:ascii="Times New Roman" w:eastAsia="Times New Roman" w:hAnsi="Times New Roman" w:cs="Times New Roman"/>
        </w:rPr>
        <w:tab/>
        <w:t xml:space="preserve">Submit </w:t>
      </w:r>
      <w:r>
        <w:rPr>
          <w:rFonts w:ascii="Times New Roman" w:eastAsia="Times New Roman" w:hAnsi="Times New Roman" w:cs="Times New Roman"/>
          <w:i/>
        </w:rPr>
        <w:t>Request to Present Thesis Research</w:t>
      </w:r>
      <w:r>
        <w:rPr>
          <w:rFonts w:ascii="Times New Roman" w:eastAsia="Times New Roman" w:hAnsi="Times New Roman" w:cs="Times New Roman"/>
        </w:rPr>
        <w:t xml:space="preserve"> to MES Director.</w:t>
      </w:r>
    </w:p>
    <w:p w14:paraId="71276795"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 May 22:</w:t>
      </w:r>
      <w:r>
        <w:rPr>
          <w:rFonts w:ascii="Times New Roman" w:eastAsia="Times New Roman" w:hAnsi="Times New Roman" w:cs="Times New Roman"/>
        </w:rPr>
        <w:tab/>
        <w:t>Thesis Presentation.</w:t>
      </w:r>
    </w:p>
    <w:p w14:paraId="0FBDAFE7"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May 29:</w:t>
      </w:r>
      <w:r>
        <w:rPr>
          <w:rFonts w:ascii="Times New Roman" w:eastAsia="Times New Roman" w:hAnsi="Times New Roman" w:cs="Times New Roman"/>
        </w:rPr>
        <w:tab/>
        <w:t>Submit final thesis draft.</w:t>
      </w:r>
    </w:p>
    <w:p w14:paraId="7B11E331" w14:textId="77777777" w:rsidR="007866AC" w:rsidRDefault="00C95826">
      <w:pPr>
        <w:widowControl w:val="0"/>
        <w:tabs>
          <w:tab w:val="center" w:pos="1080"/>
          <w:tab w:val="left" w:pos="180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June 9:</w:t>
      </w:r>
      <w:r>
        <w:rPr>
          <w:rFonts w:ascii="Times New Roman" w:eastAsia="Times New Roman" w:hAnsi="Times New Roman" w:cs="Times New Roman"/>
        </w:rPr>
        <w:tab/>
      </w:r>
      <w:r>
        <w:rPr>
          <w:rFonts w:ascii="Times New Roman" w:eastAsia="Times New Roman" w:hAnsi="Times New Roman" w:cs="Times New Roman"/>
        </w:rPr>
        <w:tab/>
        <w:t>Submit FINAL approved thesis.</w:t>
      </w:r>
      <w:r>
        <w:rPr>
          <w:rFonts w:ascii="Times New Roman" w:eastAsia="Times New Roman" w:hAnsi="Times New Roman" w:cs="Times New Roman"/>
        </w:rPr>
        <w:tab/>
      </w:r>
      <w:r>
        <w:rPr>
          <w:rFonts w:ascii="Times New Roman" w:eastAsia="Times New Roman" w:hAnsi="Times New Roman" w:cs="Times New Roman"/>
        </w:rPr>
        <w:tab/>
      </w:r>
    </w:p>
    <w:p w14:paraId="7845CA6E"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ab/>
      </w:r>
    </w:p>
    <w:p w14:paraId="2873D313"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E755624" w14:textId="77777777" w:rsidR="007866AC" w:rsidRDefault="00C95826">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Who (if anyone), beyond your MES thesis reader, will support your thesis (in or outside of Evergreen)? Be specific about who they are and in what capacity they will support your thesis. If you are working with an</w:t>
      </w:r>
      <w:r>
        <w:rPr>
          <w:rFonts w:ascii="Times New Roman" w:eastAsia="Times New Roman" w:hAnsi="Times New Roman" w:cs="Times New Roman"/>
          <w:color w:val="000000"/>
        </w:rPr>
        <w:t xml:space="preserve"> outside agency or expert, be specific about their expectations for your data analysis or publication of results.</w:t>
      </w:r>
    </w:p>
    <w:p w14:paraId="7676A5E6"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40C76E74" w14:textId="77777777" w:rsidR="007866AC" w:rsidRDefault="00C958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None.</w:t>
      </w:r>
    </w:p>
    <w:p w14:paraId="3DE52265"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A6556C2" w14:textId="77777777" w:rsidR="007866AC" w:rsidRDefault="007866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3CBE10B1" w14:textId="77777777" w:rsidR="007866AC" w:rsidRDefault="00C95826">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Provide the 5 most important references you have used to identify the specific questions and context of your topic, help with issues </w:t>
      </w:r>
      <w:r>
        <w:rPr>
          <w:rFonts w:ascii="Times New Roman" w:eastAsia="Times New Roman" w:hAnsi="Times New Roman" w:cs="Times New Roman"/>
        </w:rPr>
        <w:t>of research design and analysis, and/or provide a basis for interpretation.  Annotate these references with notes on how they relate to/will be helpful for your thesis. For any other sources cited in your prospectus in other answers, provide a complete bib</w:t>
      </w:r>
      <w:r>
        <w:rPr>
          <w:rFonts w:ascii="Times New Roman" w:eastAsia="Times New Roman" w:hAnsi="Times New Roman" w:cs="Times New Roman"/>
        </w:rPr>
        <w:t>liographic citation here as well.</w:t>
      </w:r>
    </w:p>
    <w:p w14:paraId="62932353" w14:textId="77777777" w:rsidR="007866AC" w:rsidRDefault="007866AC">
      <w:pPr>
        <w:ind w:left="360"/>
        <w:rPr>
          <w:rFonts w:ascii="Times New Roman" w:eastAsia="Times New Roman" w:hAnsi="Times New Roman" w:cs="Times New Roman"/>
        </w:rPr>
      </w:pPr>
    </w:p>
    <w:p w14:paraId="41BF1CDD"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 xml:space="preserve">Armstrong, C. G., Miller, J., McAlvay, A., Ritchie, P. M., &amp; Lepofsky, D. (2021). </w:t>
      </w:r>
    </w:p>
    <w:p w14:paraId="5BC331D6" w14:textId="77777777" w:rsidR="007866AC" w:rsidRDefault="00C95826">
      <w:pPr>
        <w:ind w:left="360" w:firstLine="360"/>
        <w:rPr>
          <w:rFonts w:ascii="Times New Roman" w:eastAsia="Times New Roman" w:hAnsi="Times New Roman" w:cs="Times New Roman"/>
          <w:i/>
        </w:rPr>
      </w:pPr>
      <w:r>
        <w:rPr>
          <w:rFonts w:ascii="Times New Roman" w:eastAsia="Times New Roman" w:hAnsi="Times New Roman" w:cs="Times New Roman"/>
        </w:rPr>
        <w:t xml:space="preserve">Historical Indigenous land-use explains plant functional trait diversity. </w:t>
      </w:r>
      <w:r>
        <w:rPr>
          <w:rFonts w:ascii="Times New Roman" w:eastAsia="Times New Roman" w:hAnsi="Times New Roman" w:cs="Times New Roman"/>
          <w:i/>
        </w:rPr>
        <w:t xml:space="preserve">Ecology </w:t>
      </w:r>
    </w:p>
    <w:p w14:paraId="6A5BB9A1" w14:textId="77777777" w:rsidR="007866AC" w:rsidRDefault="00C95826">
      <w:pPr>
        <w:ind w:left="360" w:firstLine="360"/>
        <w:rPr>
          <w:rFonts w:ascii="Times New Roman" w:eastAsia="Times New Roman" w:hAnsi="Times New Roman" w:cs="Times New Roman"/>
        </w:rPr>
      </w:pPr>
      <w:r>
        <w:rPr>
          <w:rFonts w:ascii="Times New Roman" w:eastAsia="Times New Roman" w:hAnsi="Times New Roman" w:cs="Times New Roman"/>
          <w:i/>
        </w:rPr>
        <w:t>and Society</w:t>
      </w:r>
      <w:r>
        <w:rPr>
          <w:rFonts w:ascii="Times New Roman" w:eastAsia="Times New Roman" w:hAnsi="Times New Roman" w:cs="Times New Roman"/>
        </w:rPr>
        <w:t>, 26(2). https://doi.org/10.5751/ES-12322-260-206</w:t>
      </w:r>
    </w:p>
    <w:p w14:paraId="5BED3BFD" w14:textId="77777777" w:rsidR="007866AC" w:rsidRDefault="007866AC">
      <w:pPr>
        <w:ind w:left="360"/>
        <w:rPr>
          <w:rFonts w:ascii="Times New Roman" w:eastAsia="Times New Roman" w:hAnsi="Times New Roman" w:cs="Times New Roman"/>
        </w:rPr>
      </w:pPr>
    </w:p>
    <w:p w14:paraId="37234555"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The authors of this paper were affiliated with Simon Fraser University, Stanford University, New York Botanical Garden, and University of British Columbia, and worked with the Kitsumkalum, Kitselas, Sts'ailes, and Tsleil-Waututh First Nations. Armstrong et</w:t>
      </w:r>
      <w:r>
        <w:rPr>
          <w:rFonts w:ascii="Times New Roman" w:eastAsia="Times New Roman" w:hAnsi="Times New Roman" w:cs="Times New Roman"/>
        </w:rPr>
        <w:t xml:space="preserve"> al. analyzed the functional diversity legacies of forest gardens surrounding four archaeological Indigenous village complexes in British Columbia, Canada. They found that these cultivated gardens, despite being forcibly abandoned in the late 1800s, are st</w:t>
      </w:r>
      <w:r>
        <w:rPr>
          <w:rFonts w:ascii="Times New Roman" w:eastAsia="Times New Roman" w:hAnsi="Times New Roman" w:cs="Times New Roman"/>
        </w:rPr>
        <w:t>ill functionally distinct from the surrounding coniferous forest. The gardens produce seeds of higher mass than those of non-cultivated plants (suggesting higher drought tolerance and fruit production) and continue to provide food and habitat for forest ma</w:t>
      </w:r>
      <w:r>
        <w:rPr>
          <w:rFonts w:ascii="Times New Roman" w:eastAsia="Times New Roman" w:hAnsi="Times New Roman" w:cs="Times New Roman"/>
        </w:rPr>
        <w:t>mmals. This information helps establish the success of forest gardening in the PNW, and gives more context to the deep legacy of local ethnobotanical relationships. This also helps to create distinctions between the usefulness of community forest gardens a</w:t>
      </w:r>
      <w:r>
        <w:rPr>
          <w:rFonts w:ascii="Times New Roman" w:eastAsia="Times New Roman" w:hAnsi="Times New Roman" w:cs="Times New Roman"/>
        </w:rPr>
        <w:t>nd traditional pay-per-plot annual-focused gardens. First, emphasizing perennial plants like trees and shrubs allows a community to tend low-maintenance, nutrient-cycling plants together, decreasing the risk of harvest failure for individuals. Second, emph</w:t>
      </w:r>
      <w:r>
        <w:rPr>
          <w:rFonts w:ascii="Times New Roman" w:eastAsia="Times New Roman" w:hAnsi="Times New Roman" w:cs="Times New Roman"/>
        </w:rPr>
        <w:t>asizing native plants increases habitat availability to local pollinators, aiding local ecological resilience. Each of these factors increase a community garden’s potential resilience to climate change.</w:t>
      </w:r>
    </w:p>
    <w:p w14:paraId="5F27A159" w14:textId="77777777" w:rsidR="007866AC" w:rsidRDefault="007866AC">
      <w:pPr>
        <w:rPr>
          <w:rFonts w:ascii="Times New Roman" w:eastAsia="Times New Roman" w:hAnsi="Times New Roman" w:cs="Times New Roman"/>
        </w:rPr>
      </w:pPr>
    </w:p>
    <w:p w14:paraId="0E65BA83" w14:textId="77777777" w:rsidR="007866AC" w:rsidRDefault="007866AC">
      <w:pPr>
        <w:ind w:left="360"/>
        <w:rPr>
          <w:rFonts w:ascii="Times New Roman" w:eastAsia="Times New Roman" w:hAnsi="Times New Roman" w:cs="Times New Roman"/>
        </w:rPr>
      </w:pPr>
    </w:p>
    <w:p w14:paraId="6FB0EBA2"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Beacon Food Forest. (2020) 2020 Annual Report.</w:t>
      </w:r>
    </w:p>
    <w:p w14:paraId="714CA0F5" w14:textId="77777777" w:rsidR="007866AC" w:rsidRDefault="00C95826">
      <w:pPr>
        <w:ind w:left="360" w:firstLine="360"/>
        <w:rPr>
          <w:rFonts w:ascii="Times New Roman" w:eastAsia="Times New Roman" w:hAnsi="Times New Roman" w:cs="Times New Roman"/>
        </w:rPr>
      </w:pPr>
      <w:hyperlink r:id="rId8">
        <w:r>
          <w:rPr>
            <w:rFonts w:ascii="Times New Roman" w:eastAsia="Times New Roman" w:hAnsi="Times New Roman" w:cs="Times New Roman"/>
            <w:color w:val="1155CC"/>
            <w:u w:val="single"/>
          </w:rPr>
          <w:t>https://beaconfoodforest.org/annual-reports</w:t>
        </w:r>
      </w:hyperlink>
    </w:p>
    <w:p w14:paraId="23C7C1A1" w14:textId="77777777" w:rsidR="007866AC" w:rsidRDefault="007866AC">
      <w:pPr>
        <w:rPr>
          <w:rFonts w:ascii="Times New Roman" w:eastAsia="Times New Roman" w:hAnsi="Times New Roman" w:cs="Times New Roman"/>
        </w:rPr>
      </w:pPr>
    </w:p>
    <w:p w14:paraId="415C033F" w14:textId="77777777" w:rsidR="007866AC" w:rsidRDefault="007866AC">
      <w:pPr>
        <w:rPr>
          <w:rFonts w:ascii="Times New Roman" w:eastAsia="Times New Roman" w:hAnsi="Times New Roman" w:cs="Times New Roman"/>
        </w:rPr>
      </w:pPr>
    </w:p>
    <w:p w14:paraId="01F565DA"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 xml:space="preserve">brown, a. m. (2017). </w:t>
      </w:r>
      <w:r>
        <w:rPr>
          <w:rFonts w:ascii="Times New Roman" w:eastAsia="Times New Roman" w:hAnsi="Times New Roman" w:cs="Times New Roman"/>
          <w:i/>
        </w:rPr>
        <w:t>Emergent Strategy: Shaping Change, Changing Worlds</w:t>
      </w:r>
      <w:r>
        <w:rPr>
          <w:rFonts w:ascii="Times New Roman" w:eastAsia="Times New Roman" w:hAnsi="Times New Roman" w:cs="Times New Roman"/>
        </w:rPr>
        <w:t xml:space="preserve">. AK </w:t>
      </w:r>
    </w:p>
    <w:p w14:paraId="3E510721" w14:textId="77777777" w:rsidR="007866AC" w:rsidRDefault="00C95826">
      <w:pPr>
        <w:ind w:left="360" w:firstLine="360"/>
        <w:rPr>
          <w:rFonts w:ascii="Times New Roman" w:eastAsia="Times New Roman" w:hAnsi="Times New Roman" w:cs="Times New Roman"/>
        </w:rPr>
      </w:pPr>
      <w:r>
        <w:rPr>
          <w:rFonts w:ascii="Times New Roman" w:eastAsia="Times New Roman" w:hAnsi="Times New Roman" w:cs="Times New Roman"/>
        </w:rPr>
        <w:t>Press.</w:t>
      </w:r>
    </w:p>
    <w:p w14:paraId="458B59E7" w14:textId="77777777" w:rsidR="007866AC" w:rsidRDefault="007866AC">
      <w:pPr>
        <w:ind w:left="360"/>
        <w:rPr>
          <w:rFonts w:ascii="Times New Roman" w:eastAsia="Times New Roman" w:hAnsi="Times New Roman" w:cs="Times New Roman"/>
        </w:rPr>
      </w:pPr>
    </w:p>
    <w:p w14:paraId="0E04C664" w14:textId="77777777" w:rsidR="007866AC" w:rsidRDefault="007866AC">
      <w:pPr>
        <w:ind w:left="360"/>
        <w:rPr>
          <w:rFonts w:ascii="Times New Roman" w:eastAsia="Times New Roman" w:hAnsi="Times New Roman" w:cs="Times New Roman"/>
        </w:rPr>
      </w:pPr>
    </w:p>
    <w:p w14:paraId="683BAB24"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Burt, K. G., Mayer, G., &amp; Paul, R. (2021). A systematic, mixed st</w:t>
      </w:r>
      <w:r>
        <w:rPr>
          <w:rFonts w:ascii="Times New Roman" w:eastAsia="Times New Roman" w:hAnsi="Times New Roman" w:cs="Times New Roman"/>
        </w:rPr>
        <w:t xml:space="preserve">udies review of the </w:t>
      </w:r>
    </w:p>
    <w:p w14:paraId="5421627D" w14:textId="77777777" w:rsidR="007866AC" w:rsidRDefault="00C95826">
      <w:pPr>
        <w:ind w:left="720"/>
        <w:rPr>
          <w:rFonts w:ascii="Times New Roman" w:eastAsia="Times New Roman" w:hAnsi="Times New Roman" w:cs="Times New Roman"/>
        </w:rPr>
      </w:pPr>
      <w:r>
        <w:rPr>
          <w:rFonts w:ascii="Times New Roman" w:eastAsia="Times New Roman" w:hAnsi="Times New Roman" w:cs="Times New Roman"/>
        </w:rPr>
        <w:t xml:space="preserve">outcomes of community garden participation related to food justice. </w:t>
      </w:r>
      <w:r>
        <w:rPr>
          <w:rFonts w:ascii="Times New Roman" w:eastAsia="Times New Roman" w:hAnsi="Times New Roman" w:cs="Times New Roman"/>
          <w:i/>
        </w:rPr>
        <w:t>Local Environment</w:t>
      </w:r>
      <w:r>
        <w:rPr>
          <w:rFonts w:ascii="Times New Roman" w:eastAsia="Times New Roman" w:hAnsi="Times New Roman" w:cs="Times New Roman"/>
        </w:rPr>
        <w:t>, 26(1), 17-42. https://doi.org/10.1080/13549839.2020.1861589</w:t>
      </w:r>
    </w:p>
    <w:p w14:paraId="1FCC2A28" w14:textId="77777777" w:rsidR="007866AC" w:rsidRDefault="007866AC">
      <w:pPr>
        <w:ind w:left="360"/>
        <w:rPr>
          <w:rFonts w:ascii="Times New Roman" w:eastAsia="Times New Roman" w:hAnsi="Times New Roman" w:cs="Times New Roman"/>
        </w:rPr>
      </w:pPr>
    </w:p>
    <w:p w14:paraId="767A04B7"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The authors were affiliated with the Department of Health Sciences at Lehman College an</w:t>
      </w:r>
      <w:r>
        <w:rPr>
          <w:rFonts w:ascii="Times New Roman" w:eastAsia="Times New Roman" w:hAnsi="Times New Roman" w:cs="Times New Roman"/>
        </w:rPr>
        <w:t>d Program in Nutrition at Columbia University. Burt et al. explored whether community gardens across the world aid local food justice efforts with a mixed studies review (using the Mixed Methods Appraisal Tool) of peer-reviewed scholarly articles on the so</w:t>
      </w:r>
      <w:r>
        <w:rPr>
          <w:rFonts w:ascii="Times New Roman" w:eastAsia="Times New Roman" w:hAnsi="Times New Roman" w:cs="Times New Roman"/>
        </w:rPr>
        <w:t>cial and dietary outcomes of community garden participation, finding 31 relevant articles in ScienceDirect, PubMed, CINAHL, and ProQuest Public Health. They found that garden participants report significant social benefits and greater connection with their</w:t>
      </w:r>
      <w:r>
        <w:rPr>
          <w:rFonts w:ascii="Times New Roman" w:eastAsia="Times New Roman" w:hAnsi="Times New Roman" w:cs="Times New Roman"/>
        </w:rPr>
        <w:t xml:space="preserve"> community, and they generally eat more fruits and vegetables than non-participants. Additionally, gardeners have access to a wider range and higher quality of produce than non-participants. However, the authors noted that none of the studies approached th</w:t>
      </w:r>
      <w:r>
        <w:rPr>
          <w:rFonts w:ascii="Times New Roman" w:eastAsia="Times New Roman" w:hAnsi="Times New Roman" w:cs="Times New Roman"/>
        </w:rPr>
        <w:t>eir research with a social justice lens, leaving out key information like income and racial demographics. I also note the researchers never requested LGBTQIA+ spectrum and disability status. This information is useful for understanding that peer-reviewed s</w:t>
      </w:r>
      <w:r>
        <w:rPr>
          <w:rFonts w:ascii="Times New Roman" w:eastAsia="Times New Roman" w:hAnsi="Times New Roman" w:cs="Times New Roman"/>
        </w:rPr>
        <w:t>tudies on the intersection of community gardens and social justice is limited, and that there is room to explore the connections between various kinds of justice and more-than-human relationships.</w:t>
      </w:r>
    </w:p>
    <w:p w14:paraId="4213C58F" w14:textId="77777777" w:rsidR="007866AC" w:rsidRDefault="007866AC">
      <w:pPr>
        <w:ind w:left="360"/>
        <w:rPr>
          <w:rFonts w:ascii="Times New Roman" w:eastAsia="Times New Roman" w:hAnsi="Times New Roman" w:cs="Times New Roman"/>
        </w:rPr>
      </w:pPr>
    </w:p>
    <w:p w14:paraId="0B8EDA24" w14:textId="77777777" w:rsidR="007866AC" w:rsidRDefault="007866AC">
      <w:pPr>
        <w:ind w:left="360"/>
        <w:rPr>
          <w:rFonts w:ascii="Times New Roman" w:eastAsia="Times New Roman" w:hAnsi="Times New Roman" w:cs="Times New Roman"/>
        </w:rPr>
      </w:pPr>
    </w:p>
    <w:p w14:paraId="02534CBB"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Defebaugh, W. (2021, June 09). Queen P: Pattie Gonia on D</w:t>
      </w:r>
      <w:r>
        <w:rPr>
          <w:rFonts w:ascii="Times New Roman" w:eastAsia="Times New Roman" w:hAnsi="Times New Roman" w:cs="Times New Roman"/>
        </w:rPr>
        <w:t xml:space="preserve">rag and Identity in the </w:t>
      </w:r>
    </w:p>
    <w:p w14:paraId="50B35782" w14:textId="77777777" w:rsidR="007866AC" w:rsidRDefault="00C95826">
      <w:pPr>
        <w:ind w:left="360" w:firstLine="360"/>
      </w:pPr>
      <w:r>
        <w:rPr>
          <w:rFonts w:ascii="Times New Roman" w:eastAsia="Times New Roman" w:hAnsi="Times New Roman" w:cs="Times New Roman"/>
        </w:rPr>
        <w:t xml:space="preserve">Outdoors. </w:t>
      </w:r>
      <w:r>
        <w:rPr>
          <w:rFonts w:ascii="Times New Roman" w:eastAsia="Times New Roman" w:hAnsi="Times New Roman" w:cs="Times New Roman"/>
          <w:i/>
        </w:rPr>
        <w:t>Atmos</w:t>
      </w:r>
      <w:r>
        <w:rPr>
          <w:rFonts w:ascii="Times New Roman" w:eastAsia="Times New Roman" w:hAnsi="Times New Roman" w:cs="Times New Roman"/>
        </w:rPr>
        <w:t xml:space="preserve">. </w:t>
      </w:r>
      <w:hyperlink r:id="rId9">
        <w:r>
          <w:rPr>
            <w:rFonts w:ascii="Times New Roman" w:eastAsia="Times New Roman" w:hAnsi="Times New Roman" w:cs="Times New Roman"/>
            <w:color w:val="1155CC"/>
            <w:u w:val="single"/>
          </w:rPr>
          <w:t>https://atmos.earth/pattie-gonia-environmentalist-drag-queen-</w:t>
        </w:r>
      </w:hyperlink>
    </w:p>
    <w:p w14:paraId="0B30EB33" w14:textId="77777777" w:rsidR="007866AC" w:rsidRDefault="00C95826">
      <w:pPr>
        <w:ind w:left="360" w:firstLine="360"/>
        <w:rPr>
          <w:rFonts w:ascii="Times New Roman" w:eastAsia="Times New Roman" w:hAnsi="Times New Roman" w:cs="Times New Roman"/>
        </w:rPr>
      </w:pPr>
      <w:hyperlink r:id="rId10">
        <w:r>
          <w:rPr>
            <w:rFonts w:ascii="Times New Roman" w:eastAsia="Times New Roman" w:hAnsi="Times New Roman" w:cs="Times New Roman"/>
            <w:color w:val="1155CC"/>
            <w:u w:val="single"/>
          </w:rPr>
          <w:t>interview/</w:t>
        </w:r>
      </w:hyperlink>
    </w:p>
    <w:p w14:paraId="6EBBCD41"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This interview explores the intersection of personal identity and relationship to nature. Pattie, who also performs as Ginger Snap, initially struggled with the imposed binaries of gay/straight, male/female, etc. of</w:t>
      </w:r>
      <w:r>
        <w:rPr>
          <w:rFonts w:ascii="Times New Roman" w:eastAsia="Times New Roman" w:hAnsi="Times New Roman" w:cs="Times New Roman"/>
        </w:rPr>
        <w:t xml:space="preserve"> their youth, until they brought their high-heeled boots on a backpacking trip to be worn on the summit. Pattie found freedom in that space, recognizing that nature was not judging them. Pattie has since raised money through drag shows, group hikes, and be</w:t>
      </w:r>
      <w:r>
        <w:rPr>
          <w:rFonts w:ascii="Times New Roman" w:eastAsia="Times New Roman" w:hAnsi="Times New Roman" w:cs="Times New Roman"/>
        </w:rPr>
        <w:t>ach cleanups for BIPOC and LGBTQIA+ programs. Pattie believes that people have to connect with nature and climate before they will advocate for it. They emphasize that queerness does exist in nature, that masculinity is not a requirement for connecting wit</w:t>
      </w:r>
      <w:r>
        <w:rPr>
          <w:rFonts w:ascii="Times New Roman" w:eastAsia="Times New Roman" w:hAnsi="Times New Roman" w:cs="Times New Roman"/>
        </w:rPr>
        <w:t>h the outdoors, and recognizes that every person has a part to play in the greater ecosystem. This interview is representative of other queer ecology stories I’ve found, in which the storytellers feel held by nature, finding meanings, personal power and co</w:t>
      </w:r>
      <w:r>
        <w:rPr>
          <w:rFonts w:ascii="Times New Roman" w:eastAsia="Times New Roman" w:hAnsi="Times New Roman" w:cs="Times New Roman"/>
        </w:rPr>
        <w:t>mmunity that they felt otherwise denied. I believe that acknowledging the power of these relationships can help direct what information is shared in Demeter’s Garden, considering that 60% of students on Olympia’s campus identify at being on the LGBTQIA+ sp</w:t>
      </w:r>
      <w:r>
        <w:rPr>
          <w:rFonts w:ascii="Times New Roman" w:eastAsia="Times New Roman" w:hAnsi="Times New Roman" w:cs="Times New Roman"/>
        </w:rPr>
        <w:t>ectrum, ~25% of students and faculty identify as people of color, and 14% of students identify as having a disability, all categories that can mark someone as societally “other.”</w:t>
      </w:r>
    </w:p>
    <w:p w14:paraId="35BE2CA0" w14:textId="77777777" w:rsidR="007866AC" w:rsidRDefault="007866AC">
      <w:pPr>
        <w:rPr>
          <w:rFonts w:ascii="Times New Roman" w:eastAsia="Times New Roman" w:hAnsi="Times New Roman" w:cs="Times New Roman"/>
        </w:rPr>
      </w:pPr>
    </w:p>
    <w:p w14:paraId="5BC2D342" w14:textId="77777777" w:rsidR="007866AC" w:rsidRDefault="007866AC">
      <w:pPr>
        <w:ind w:left="360"/>
        <w:rPr>
          <w:rFonts w:ascii="Times New Roman" w:eastAsia="Times New Roman" w:hAnsi="Times New Roman" w:cs="Times New Roman"/>
        </w:rPr>
      </w:pPr>
    </w:p>
    <w:p w14:paraId="5C2F82B6"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 xml:space="preserve">Faculty and Staff Data Fall 2021. (2021). The Evergreen State College. </w:t>
      </w:r>
    </w:p>
    <w:p w14:paraId="25B66400" w14:textId="77777777" w:rsidR="007866AC" w:rsidRDefault="00C95826">
      <w:pPr>
        <w:ind w:left="360" w:firstLine="360"/>
        <w:rPr>
          <w:rFonts w:ascii="Times New Roman" w:eastAsia="Times New Roman" w:hAnsi="Times New Roman" w:cs="Times New Roman"/>
        </w:rPr>
      </w:pPr>
      <w:hyperlink r:id="rId11">
        <w:r>
          <w:rPr>
            <w:rFonts w:ascii="Times New Roman" w:eastAsia="Times New Roman" w:hAnsi="Times New Roman" w:cs="Times New Roman"/>
            <w:color w:val="1155CC"/>
            <w:u w:val="single"/>
          </w:rPr>
          <w:t>https://www.evergreen.edu/institutionalresearch/faculty-and-staff-data</w:t>
        </w:r>
      </w:hyperlink>
    </w:p>
    <w:p w14:paraId="61270C58" w14:textId="77777777" w:rsidR="007866AC" w:rsidRDefault="007866AC">
      <w:pPr>
        <w:rPr>
          <w:rFonts w:ascii="Times New Roman" w:eastAsia="Times New Roman" w:hAnsi="Times New Roman" w:cs="Times New Roman"/>
        </w:rPr>
      </w:pPr>
    </w:p>
    <w:p w14:paraId="32117C96" w14:textId="77777777" w:rsidR="007866AC" w:rsidRDefault="007866AC">
      <w:pPr>
        <w:rPr>
          <w:rFonts w:ascii="Times New Roman" w:eastAsia="Times New Roman" w:hAnsi="Times New Roman" w:cs="Times New Roman"/>
        </w:rPr>
      </w:pPr>
    </w:p>
    <w:p w14:paraId="63E5608E"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 xml:space="preserve">Fall 2022 Enrollment </w:t>
      </w:r>
      <w:r>
        <w:rPr>
          <w:rFonts w:ascii="Times New Roman" w:eastAsia="Times New Roman" w:hAnsi="Times New Roman" w:cs="Times New Roman"/>
        </w:rPr>
        <w:t>Survey. (2022). The Evergreen State College.</w:t>
      </w:r>
    </w:p>
    <w:p w14:paraId="71B60E29" w14:textId="77777777" w:rsidR="007866AC" w:rsidRDefault="00C95826">
      <w:pPr>
        <w:ind w:left="360" w:firstLine="360"/>
      </w:pPr>
      <w:hyperlink r:id="rId12">
        <w:r>
          <w:rPr>
            <w:rFonts w:ascii="Times New Roman" w:eastAsia="Times New Roman" w:hAnsi="Times New Roman" w:cs="Times New Roman"/>
            <w:color w:val="1155CC"/>
            <w:u w:val="single"/>
          </w:rPr>
          <w:t>https://www.evergreen.edu/sites/default/files/2022-10/Fall%202022%20</w:t>
        </w:r>
      </w:hyperlink>
    </w:p>
    <w:p w14:paraId="704A2E48" w14:textId="77777777" w:rsidR="007866AC" w:rsidRDefault="00C95826">
      <w:pPr>
        <w:ind w:left="360" w:firstLine="360"/>
        <w:rPr>
          <w:rFonts w:ascii="Times New Roman" w:eastAsia="Times New Roman" w:hAnsi="Times New Roman" w:cs="Times New Roman"/>
        </w:rPr>
      </w:pPr>
      <w:hyperlink r:id="rId13">
        <w:r>
          <w:rPr>
            <w:rFonts w:ascii="Times New Roman" w:eastAsia="Times New Roman" w:hAnsi="Times New Roman" w:cs="Times New Roman"/>
            <w:color w:val="1155CC"/>
            <w:u w:val="single"/>
          </w:rPr>
          <w:t>Enrollment%20Summary.pdf</w:t>
        </w:r>
      </w:hyperlink>
    </w:p>
    <w:p w14:paraId="68DE75DE" w14:textId="77777777" w:rsidR="007866AC" w:rsidRDefault="007866AC">
      <w:pPr>
        <w:rPr>
          <w:rFonts w:ascii="Times New Roman" w:eastAsia="Times New Roman" w:hAnsi="Times New Roman" w:cs="Times New Roman"/>
        </w:rPr>
      </w:pPr>
    </w:p>
    <w:p w14:paraId="395CAD46" w14:textId="77777777" w:rsidR="007866AC" w:rsidRDefault="007866AC">
      <w:pPr>
        <w:rPr>
          <w:rFonts w:ascii="Times New Roman" w:eastAsia="Times New Roman" w:hAnsi="Times New Roman" w:cs="Times New Roman"/>
        </w:rPr>
      </w:pPr>
    </w:p>
    <w:p w14:paraId="3370384A"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First Time, First Year Applicants and Students. (2021). The Evergreen State College.</w:t>
      </w:r>
    </w:p>
    <w:p w14:paraId="732C2AE6" w14:textId="77777777" w:rsidR="007866AC" w:rsidRDefault="00C95826">
      <w:pPr>
        <w:ind w:left="360" w:firstLine="360"/>
        <w:rPr>
          <w:rFonts w:ascii="Times New Roman" w:eastAsia="Times New Roman" w:hAnsi="Times New Roman" w:cs="Times New Roman"/>
        </w:rPr>
      </w:pPr>
      <w:hyperlink r:id="rId14">
        <w:r>
          <w:rPr>
            <w:rFonts w:ascii="Times New Roman" w:eastAsia="Times New Roman" w:hAnsi="Times New Roman" w:cs="Times New Roman"/>
            <w:color w:val="1155CC"/>
            <w:u w:val="single"/>
          </w:rPr>
          <w:t>https://www.evergreen.edu/institutionalresearch/first-time-first-year-</w:t>
        </w:r>
      </w:hyperlink>
    </w:p>
    <w:p w14:paraId="0076A65B" w14:textId="77777777" w:rsidR="007866AC" w:rsidRDefault="00C95826">
      <w:pPr>
        <w:ind w:left="360" w:firstLine="360"/>
        <w:rPr>
          <w:rFonts w:ascii="Times New Roman" w:eastAsia="Times New Roman" w:hAnsi="Times New Roman" w:cs="Times New Roman"/>
        </w:rPr>
      </w:pPr>
      <w:hyperlink r:id="rId15">
        <w:r>
          <w:rPr>
            <w:rFonts w:ascii="Times New Roman" w:eastAsia="Times New Roman" w:hAnsi="Times New Roman" w:cs="Times New Roman"/>
            <w:color w:val="1155CC"/>
            <w:u w:val="single"/>
          </w:rPr>
          <w:t>applicants-and-studen</w:t>
        </w:r>
        <w:r>
          <w:rPr>
            <w:rFonts w:ascii="Times New Roman" w:eastAsia="Times New Roman" w:hAnsi="Times New Roman" w:cs="Times New Roman"/>
            <w:color w:val="1155CC"/>
            <w:u w:val="single"/>
          </w:rPr>
          <w:t>ts</w:t>
        </w:r>
      </w:hyperlink>
    </w:p>
    <w:p w14:paraId="62D89AA4" w14:textId="77777777" w:rsidR="007866AC" w:rsidRDefault="007866AC">
      <w:pPr>
        <w:rPr>
          <w:rFonts w:ascii="Times New Roman" w:eastAsia="Times New Roman" w:hAnsi="Times New Roman" w:cs="Times New Roman"/>
        </w:rPr>
      </w:pPr>
    </w:p>
    <w:p w14:paraId="2AB17E84" w14:textId="77777777" w:rsidR="007866AC" w:rsidRDefault="007866AC">
      <w:pPr>
        <w:ind w:firstLine="360"/>
        <w:rPr>
          <w:rFonts w:ascii="Times New Roman" w:eastAsia="Times New Roman" w:hAnsi="Times New Roman" w:cs="Times New Roman"/>
        </w:rPr>
      </w:pPr>
    </w:p>
    <w:p w14:paraId="764F5355" w14:textId="77777777" w:rsidR="007866AC" w:rsidRDefault="00C95826">
      <w:pPr>
        <w:ind w:firstLine="360"/>
        <w:rPr>
          <w:rFonts w:ascii="Times New Roman" w:eastAsia="Times New Roman" w:hAnsi="Times New Roman" w:cs="Times New Roman"/>
        </w:rPr>
      </w:pPr>
      <w:r>
        <w:rPr>
          <w:rFonts w:ascii="Times New Roman" w:eastAsia="Times New Roman" w:hAnsi="Times New Roman" w:cs="Times New Roman"/>
        </w:rPr>
        <w:t xml:space="preserve">Jones, S. B., &amp; Hoversten, M. E. (2004). Attributes of a successful ethnobotanical </w:t>
      </w:r>
    </w:p>
    <w:p w14:paraId="5C3CEBB9" w14:textId="77777777" w:rsidR="007866AC" w:rsidRDefault="00C95826">
      <w:pPr>
        <w:ind w:left="720"/>
        <w:rPr>
          <w:rFonts w:ascii="Times New Roman" w:eastAsia="Times New Roman" w:hAnsi="Times New Roman" w:cs="Times New Roman"/>
        </w:rPr>
      </w:pPr>
      <w:r>
        <w:rPr>
          <w:rFonts w:ascii="Times New Roman" w:eastAsia="Times New Roman" w:hAnsi="Times New Roman" w:cs="Times New Roman"/>
        </w:rPr>
        <w:t xml:space="preserve">garden. </w:t>
      </w:r>
      <w:r>
        <w:rPr>
          <w:rFonts w:ascii="Times New Roman" w:eastAsia="Times New Roman" w:hAnsi="Times New Roman" w:cs="Times New Roman"/>
          <w:i/>
        </w:rPr>
        <w:t>Landscape Journal,</w:t>
      </w:r>
      <w:r>
        <w:rPr>
          <w:rFonts w:ascii="Times New Roman" w:eastAsia="Times New Roman" w:hAnsi="Times New Roman" w:cs="Times New Roman"/>
        </w:rPr>
        <w:t xml:space="preserve"> Vol 23 (2). (pp 153-169). </w:t>
      </w:r>
    </w:p>
    <w:p w14:paraId="282BFE30" w14:textId="77777777" w:rsidR="007866AC" w:rsidRDefault="007866AC">
      <w:pPr>
        <w:ind w:left="360"/>
        <w:rPr>
          <w:rFonts w:ascii="Times New Roman" w:eastAsia="Times New Roman" w:hAnsi="Times New Roman" w:cs="Times New Roman"/>
        </w:rPr>
      </w:pPr>
    </w:p>
    <w:p w14:paraId="3AC33315" w14:textId="77777777" w:rsidR="007866AC" w:rsidRDefault="007866AC">
      <w:pPr>
        <w:ind w:left="360"/>
        <w:rPr>
          <w:rFonts w:ascii="Times New Roman" w:eastAsia="Times New Roman" w:hAnsi="Times New Roman" w:cs="Times New Roman"/>
        </w:rPr>
      </w:pPr>
    </w:p>
    <w:p w14:paraId="6D8B7695" w14:textId="77777777" w:rsidR="007866AC" w:rsidRDefault="00C95826">
      <w:pPr>
        <w:ind w:left="360"/>
        <w:rPr>
          <w:rFonts w:ascii="Times New Roman" w:eastAsia="Times New Roman" w:hAnsi="Times New Roman" w:cs="Times New Roman"/>
          <w:i/>
        </w:rPr>
      </w:pPr>
      <w:r>
        <w:rPr>
          <w:rFonts w:ascii="Times New Roman" w:eastAsia="Times New Roman" w:hAnsi="Times New Roman" w:cs="Times New Roman"/>
        </w:rPr>
        <w:t xml:space="preserve">Obolensky, N. (2016). </w:t>
      </w:r>
      <w:r>
        <w:rPr>
          <w:rFonts w:ascii="Times New Roman" w:eastAsia="Times New Roman" w:hAnsi="Times New Roman" w:cs="Times New Roman"/>
          <w:i/>
        </w:rPr>
        <w:t xml:space="preserve">Complex Adaptive Leadership: Embracing Paradox and </w:t>
      </w:r>
    </w:p>
    <w:p w14:paraId="1A5116AF" w14:textId="77777777" w:rsidR="007866AC" w:rsidRDefault="00C95826">
      <w:pPr>
        <w:ind w:left="360" w:firstLine="360"/>
        <w:rPr>
          <w:rFonts w:ascii="Times New Roman" w:eastAsia="Times New Roman" w:hAnsi="Times New Roman" w:cs="Times New Roman"/>
        </w:rPr>
      </w:pPr>
      <w:r>
        <w:rPr>
          <w:rFonts w:ascii="Times New Roman" w:eastAsia="Times New Roman" w:hAnsi="Times New Roman" w:cs="Times New Roman"/>
          <w:i/>
        </w:rPr>
        <w:t>Uncertainty</w:t>
      </w:r>
      <w:r>
        <w:rPr>
          <w:rFonts w:ascii="Times New Roman" w:eastAsia="Times New Roman" w:hAnsi="Times New Roman" w:cs="Times New Roman"/>
        </w:rPr>
        <w:t xml:space="preserve">. (2nd edition). Routledge. </w:t>
      </w:r>
    </w:p>
    <w:p w14:paraId="33E0086C" w14:textId="77777777" w:rsidR="007866AC" w:rsidRDefault="007866AC">
      <w:pPr>
        <w:ind w:left="360"/>
        <w:rPr>
          <w:rFonts w:ascii="Times New Roman" w:eastAsia="Times New Roman" w:hAnsi="Times New Roman" w:cs="Times New Roman"/>
        </w:rPr>
      </w:pPr>
    </w:p>
    <w:p w14:paraId="34AFF0B3" w14:textId="77777777" w:rsidR="007866AC" w:rsidRDefault="007866AC">
      <w:pPr>
        <w:ind w:left="360"/>
        <w:rPr>
          <w:rFonts w:ascii="Times New Roman" w:eastAsia="Times New Roman" w:hAnsi="Times New Roman" w:cs="Times New Roman"/>
        </w:rPr>
      </w:pPr>
    </w:p>
    <w:p w14:paraId="5CB1D838"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Student Disability Statistics 2018. (2018). The Evergreen State College.</w:t>
      </w:r>
    </w:p>
    <w:p w14:paraId="2DC0CA57" w14:textId="77777777" w:rsidR="007866AC" w:rsidRDefault="00C95826">
      <w:pPr>
        <w:ind w:left="360" w:firstLine="360"/>
        <w:rPr>
          <w:rFonts w:ascii="Times New Roman" w:eastAsia="Times New Roman" w:hAnsi="Times New Roman" w:cs="Times New Roman"/>
        </w:rPr>
      </w:pPr>
      <w:hyperlink r:id="rId16">
        <w:r>
          <w:rPr>
            <w:rFonts w:ascii="Times New Roman" w:eastAsia="Times New Roman" w:hAnsi="Times New Roman" w:cs="Times New Roman"/>
            <w:color w:val="1155CC"/>
            <w:u w:val="single"/>
          </w:rPr>
          <w:t>https://www.evergreen.edu/sites/default/files/disability%20data_1819.pdf</w:t>
        </w:r>
      </w:hyperlink>
    </w:p>
    <w:p w14:paraId="581F37F5" w14:textId="77777777" w:rsidR="007866AC" w:rsidRDefault="007866AC">
      <w:pPr>
        <w:rPr>
          <w:rFonts w:ascii="Times New Roman" w:eastAsia="Times New Roman" w:hAnsi="Times New Roman" w:cs="Times New Roman"/>
        </w:rPr>
      </w:pPr>
    </w:p>
    <w:p w14:paraId="40B28F5D" w14:textId="77777777" w:rsidR="007866AC" w:rsidRDefault="007866AC">
      <w:pPr>
        <w:ind w:left="360"/>
        <w:rPr>
          <w:rFonts w:ascii="Times New Roman" w:eastAsia="Times New Roman" w:hAnsi="Times New Roman" w:cs="Times New Roman"/>
        </w:rPr>
      </w:pPr>
    </w:p>
    <w:p w14:paraId="1D32C911"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 xml:space="preserve">Student Experience Survey 2021. (2021). The Evergreen State College. </w:t>
      </w:r>
    </w:p>
    <w:p w14:paraId="40584254" w14:textId="77777777" w:rsidR="007866AC" w:rsidRDefault="00C95826">
      <w:pPr>
        <w:ind w:left="720"/>
        <w:rPr>
          <w:rFonts w:ascii="Times New Roman" w:eastAsia="Times New Roman" w:hAnsi="Times New Roman" w:cs="Times New Roman"/>
        </w:rPr>
      </w:pPr>
      <w:hyperlink r:id="rId17">
        <w:r>
          <w:rPr>
            <w:rFonts w:ascii="Times New Roman" w:eastAsia="Times New Roman" w:hAnsi="Times New Roman" w:cs="Times New Roman"/>
            <w:color w:val="1155CC"/>
            <w:u w:val="single"/>
          </w:rPr>
          <w:t>https://www.evergreen.edu/institutionalresearch/responses-evergreen-student-experience-survey-2021</w:t>
        </w:r>
      </w:hyperlink>
    </w:p>
    <w:p w14:paraId="14F5705A" w14:textId="77777777" w:rsidR="007866AC" w:rsidRDefault="007866AC">
      <w:pPr>
        <w:ind w:left="360"/>
        <w:rPr>
          <w:rFonts w:ascii="Times New Roman" w:eastAsia="Times New Roman" w:hAnsi="Times New Roman" w:cs="Times New Roman"/>
        </w:rPr>
      </w:pPr>
    </w:p>
    <w:p w14:paraId="26E3EC63" w14:textId="77777777" w:rsidR="007866AC" w:rsidRDefault="007866AC">
      <w:pPr>
        <w:rPr>
          <w:rFonts w:ascii="Times New Roman" w:eastAsia="Times New Roman" w:hAnsi="Times New Roman" w:cs="Times New Roman"/>
        </w:rPr>
      </w:pPr>
    </w:p>
    <w:p w14:paraId="10F05494"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Tend, Gather and Grow curriculum. (2022</w:t>
      </w:r>
      <w:r>
        <w:rPr>
          <w:rFonts w:ascii="Times New Roman" w:eastAsia="Times New Roman" w:hAnsi="Times New Roman" w:cs="Times New Roman"/>
        </w:rPr>
        <w:t xml:space="preserve">). Garden Raised Bounty (GRuB). </w:t>
      </w:r>
    </w:p>
    <w:p w14:paraId="6EE97799" w14:textId="77777777" w:rsidR="007866AC" w:rsidRDefault="00C95826">
      <w:pPr>
        <w:ind w:left="360" w:firstLine="360"/>
        <w:rPr>
          <w:rFonts w:ascii="Times New Roman" w:eastAsia="Times New Roman" w:hAnsi="Times New Roman" w:cs="Times New Roman"/>
        </w:rPr>
      </w:pPr>
      <w:hyperlink r:id="rId18">
        <w:r>
          <w:rPr>
            <w:rFonts w:ascii="Times New Roman" w:eastAsia="Times New Roman" w:hAnsi="Times New Roman" w:cs="Times New Roman"/>
            <w:color w:val="1155CC"/>
            <w:u w:val="single"/>
          </w:rPr>
          <w:t>https://www.goodgrub.org/wild-foods/wild-foods-medicine-resources</w:t>
        </w:r>
      </w:hyperlink>
    </w:p>
    <w:p w14:paraId="0D9E0D84" w14:textId="77777777" w:rsidR="007866AC" w:rsidRDefault="007866AC">
      <w:pPr>
        <w:ind w:left="360"/>
        <w:rPr>
          <w:rFonts w:ascii="Times New Roman" w:eastAsia="Times New Roman" w:hAnsi="Times New Roman" w:cs="Times New Roman"/>
        </w:rPr>
      </w:pPr>
    </w:p>
    <w:p w14:paraId="037927D8"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This K-12 place-based curriculum was designed by GRuB members and local</w:t>
      </w:r>
      <w:r>
        <w:rPr>
          <w:rFonts w:ascii="Times New Roman" w:eastAsia="Times New Roman" w:hAnsi="Times New Roman" w:cs="Times New Roman"/>
        </w:rPr>
        <w:t xml:space="preserve"> Indigenous culture keepers for native and non-native teachers and students to honor and utilize PNW plants while protecting cultural ecosystems. These lessons include guidance on interacting with a variety of native culturally significant (and non-threate</w:t>
      </w:r>
      <w:r>
        <w:rPr>
          <w:rFonts w:ascii="Times New Roman" w:eastAsia="Times New Roman" w:hAnsi="Times New Roman" w:cs="Times New Roman"/>
        </w:rPr>
        <w:t>ned) species, including their common, latin, and native names, identifying features, ecosystem interactions, harvest methods, and traditional uses. They also suggest different activities based on students’ grade level, from collecting leaves and discussing</w:t>
      </w:r>
      <w:r>
        <w:rPr>
          <w:rFonts w:ascii="Times New Roman" w:eastAsia="Times New Roman" w:hAnsi="Times New Roman" w:cs="Times New Roman"/>
        </w:rPr>
        <w:t xml:space="preserve"> how bigleaf maple shows willingness and in what situations students feel willful, to baking dandelion biscuits or making orange dye from Alder bark. The lesson plan signifies what local Indigenous teachers were comfortable with and found value in sharing </w:t>
      </w:r>
      <w:r>
        <w:rPr>
          <w:rFonts w:ascii="Times New Roman" w:eastAsia="Times New Roman" w:hAnsi="Times New Roman" w:cs="Times New Roman"/>
        </w:rPr>
        <w:t>with the public. There is a strong emphasis on asking what we can give to the plants before asking what they can give us. This mindset will be useful for assessing how species education should be presented in Demeter’s Garden, and what practices might be e</w:t>
      </w:r>
      <w:r>
        <w:rPr>
          <w:rFonts w:ascii="Times New Roman" w:eastAsia="Times New Roman" w:hAnsi="Times New Roman" w:cs="Times New Roman"/>
        </w:rPr>
        <w:t>ncouraged or forbidden in the space.</w:t>
      </w:r>
    </w:p>
    <w:p w14:paraId="59FA475C" w14:textId="77777777" w:rsidR="007866AC" w:rsidRDefault="007866AC">
      <w:pPr>
        <w:ind w:left="360"/>
        <w:rPr>
          <w:rFonts w:ascii="Times New Roman" w:eastAsia="Times New Roman" w:hAnsi="Times New Roman" w:cs="Times New Roman"/>
        </w:rPr>
      </w:pPr>
    </w:p>
    <w:p w14:paraId="71906F9B" w14:textId="77777777" w:rsidR="007866AC" w:rsidRDefault="007866AC">
      <w:pPr>
        <w:ind w:left="360"/>
        <w:rPr>
          <w:rFonts w:ascii="Times New Roman" w:eastAsia="Times New Roman" w:hAnsi="Times New Roman" w:cs="Times New Roman"/>
        </w:rPr>
      </w:pPr>
    </w:p>
    <w:p w14:paraId="4D168FAF" w14:textId="77777777" w:rsidR="007866AC" w:rsidRDefault="00C95826">
      <w:pPr>
        <w:ind w:left="360"/>
        <w:rPr>
          <w:rFonts w:ascii="Times New Roman" w:eastAsia="Times New Roman" w:hAnsi="Times New Roman" w:cs="Times New Roman"/>
        </w:rPr>
      </w:pPr>
      <w:r>
        <w:rPr>
          <w:rFonts w:ascii="Times New Roman" w:eastAsia="Times New Roman" w:hAnsi="Times New Roman" w:cs="Times New Roman"/>
        </w:rPr>
        <w:t xml:space="preserve">Smith II, B. J. (2019). Food justice, intersectional agriculture, and the triple food </w:t>
      </w:r>
    </w:p>
    <w:p w14:paraId="75930882" w14:textId="77777777" w:rsidR="007866AC" w:rsidRDefault="00C95826">
      <w:pPr>
        <w:spacing w:line="276" w:lineRule="auto"/>
        <w:ind w:firstLine="720"/>
        <w:rPr>
          <w:rFonts w:ascii="Times New Roman" w:eastAsia="Times New Roman" w:hAnsi="Times New Roman" w:cs="Times New Roman"/>
        </w:rPr>
      </w:pPr>
      <w:r>
        <w:rPr>
          <w:rFonts w:ascii="Times New Roman" w:eastAsia="Times New Roman" w:hAnsi="Times New Roman" w:cs="Times New Roman"/>
        </w:rPr>
        <w:t>movement. Agriculture &amp; Human Values, 36(4), 825–835.</w:t>
      </w:r>
    </w:p>
    <w:p w14:paraId="24BA5E8F" w14:textId="77777777" w:rsidR="007866AC" w:rsidRDefault="00C95826">
      <w:pPr>
        <w:spacing w:line="276" w:lineRule="auto"/>
        <w:ind w:firstLine="720"/>
        <w:rPr>
          <w:rFonts w:ascii="Times New Roman" w:eastAsia="Times New Roman" w:hAnsi="Times New Roman" w:cs="Times New Roman"/>
        </w:rPr>
      </w:pPr>
      <w:hyperlink r:id="rId19">
        <w:r>
          <w:rPr>
            <w:rFonts w:ascii="Times New Roman" w:eastAsia="Times New Roman" w:hAnsi="Times New Roman" w:cs="Times New Roman"/>
            <w:color w:val="1155CC"/>
            <w:u w:val="single"/>
          </w:rPr>
          <w:t>https://doi.or</w:t>
        </w:r>
        <w:r>
          <w:rPr>
            <w:rFonts w:ascii="Times New Roman" w:eastAsia="Times New Roman" w:hAnsi="Times New Roman" w:cs="Times New Roman"/>
            <w:color w:val="1155CC"/>
            <w:u w:val="single"/>
          </w:rPr>
          <w:t>g/10.1007/s10460-019-09945-y</w:t>
        </w:r>
      </w:hyperlink>
    </w:p>
    <w:p w14:paraId="1CCA6D31" w14:textId="77777777" w:rsidR="007866AC" w:rsidRDefault="007866AC">
      <w:pPr>
        <w:spacing w:line="276" w:lineRule="auto"/>
        <w:rPr>
          <w:rFonts w:ascii="Times New Roman" w:eastAsia="Times New Roman" w:hAnsi="Times New Roman" w:cs="Times New Roman"/>
        </w:rPr>
      </w:pPr>
    </w:p>
    <w:p w14:paraId="1CCBB117" w14:textId="77777777" w:rsidR="007866AC" w:rsidRDefault="00C95826">
      <w:pPr>
        <w:spacing w:line="276" w:lineRule="auto"/>
        <w:ind w:left="360"/>
        <w:rPr>
          <w:rFonts w:ascii="Times New Roman" w:eastAsia="Times New Roman" w:hAnsi="Times New Roman" w:cs="Times New Roman"/>
          <w:sz w:val="22"/>
          <w:szCs w:val="22"/>
        </w:rPr>
      </w:pPr>
      <w:r>
        <w:rPr>
          <w:rFonts w:ascii="Times New Roman" w:eastAsia="Times New Roman" w:hAnsi="Times New Roman" w:cs="Times New Roman"/>
        </w:rPr>
        <w:t>Smith examines how intersectional agriculture separates the U.S. food justice movement from the local food movement and commodity agriculture. Through a literature review of scholarly documents, Smith finds that commodity agri</w:t>
      </w:r>
      <w:r>
        <w:rPr>
          <w:rFonts w:ascii="Times New Roman" w:eastAsia="Times New Roman" w:hAnsi="Times New Roman" w:cs="Times New Roman"/>
        </w:rPr>
        <w:t xml:space="preserve">culture perpetuates reliance on highly-processed foods produced by major corporations that marginalize small farmers and degrade ecosystems, while the local food movement generally only benefits white, middle class producers and buyers. Alternatively, the </w:t>
      </w:r>
      <w:r>
        <w:rPr>
          <w:rFonts w:ascii="Times New Roman" w:eastAsia="Times New Roman" w:hAnsi="Times New Roman" w:cs="Times New Roman"/>
        </w:rPr>
        <w:t>U.S. food justice movement focuses on gaining access to affordable, sustainably-grown, culturally relevant foods, and is often carried by Black, Indigenous, and Queer communities. Smith emphasizes the importance of oppressed communities to self-determine t</w:t>
      </w:r>
      <w:r>
        <w:rPr>
          <w:rFonts w:ascii="Times New Roman" w:eastAsia="Times New Roman" w:hAnsi="Times New Roman" w:cs="Times New Roman"/>
        </w:rPr>
        <w:t>heir food needs and solutions rather than have solutions dictated to them. Smith makes it clear that for a community garden to bring food justice to a community, it must be a community-driven effort. However, many of these gardens deal with instability, an</w:t>
      </w:r>
      <w:r>
        <w:rPr>
          <w:rFonts w:ascii="Times New Roman" w:eastAsia="Times New Roman" w:hAnsi="Times New Roman" w:cs="Times New Roman"/>
        </w:rPr>
        <w:t>d Evergreen has a history of enabling student projects (aquaculture farm attached to dorms, garden spaces, biofuel generator, Evergreen Trails Association) without support systems to carry on these projects once the initial students have left. This begs th</w:t>
      </w:r>
      <w:r>
        <w:rPr>
          <w:rFonts w:ascii="Times New Roman" w:eastAsia="Times New Roman" w:hAnsi="Times New Roman" w:cs="Times New Roman"/>
        </w:rPr>
        <w:t>e question, in what ways can Demeter’s Garden remain stable and relevant to future generations of students while keeping the space interactive?</w:t>
      </w:r>
    </w:p>
    <w:sectPr w:rsidR="007866AC">
      <w:footerReference w:type="even" r:id="rId20"/>
      <w:footerReference w:type="default" r:id="rId21"/>
      <w:headerReference w:type="first" r:id="rId22"/>
      <w:footerReference w:type="first" r:id="rId23"/>
      <w:pgSz w:w="12240" w:h="15840"/>
      <w:pgMar w:top="108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DFE4" w14:textId="77777777" w:rsidR="00000000" w:rsidRDefault="00C95826">
      <w:r>
        <w:separator/>
      </w:r>
    </w:p>
  </w:endnote>
  <w:endnote w:type="continuationSeparator" w:id="0">
    <w:p w14:paraId="10DBE5DE" w14:textId="77777777" w:rsidR="00000000" w:rsidRDefault="00C9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F761" w14:textId="77777777" w:rsidR="007866AC" w:rsidRDefault="00C9582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45A0AD3" w14:textId="77777777" w:rsidR="007866AC" w:rsidRDefault="007866A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A0AD" w14:textId="77777777" w:rsidR="007866AC" w:rsidRDefault="00C9582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E4EEDE1" w14:textId="77777777" w:rsidR="007866AC" w:rsidRDefault="007866AC">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17AD" w14:textId="77777777" w:rsidR="007866AC" w:rsidRDefault="00C9582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E1046DB" w14:textId="77777777" w:rsidR="007866AC" w:rsidRDefault="007866A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9359" w14:textId="77777777" w:rsidR="00000000" w:rsidRDefault="00C95826">
      <w:r>
        <w:separator/>
      </w:r>
    </w:p>
  </w:footnote>
  <w:footnote w:type="continuationSeparator" w:id="0">
    <w:p w14:paraId="6CFD7BA8" w14:textId="77777777" w:rsidR="00000000" w:rsidRDefault="00C95826">
      <w:r>
        <w:continuationSeparator/>
      </w:r>
    </w:p>
  </w:footnote>
  <w:footnote w:id="1">
    <w:p w14:paraId="16CA068A" w14:textId="77777777" w:rsidR="007866AC" w:rsidRDefault="00C95826">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 are not locked into this title; we want you to identify the main point or topic of your thesis.</w:t>
      </w:r>
    </w:p>
  </w:footnote>
  <w:footnote w:id="2">
    <w:p w14:paraId="5F699F31" w14:textId="77777777" w:rsidR="007866AC" w:rsidRDefault="00C95826">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 might discuss selection of case studies, sampling methods, experimental design, and/or specific hypotheses you will test. You should also address any specialized knowledge or skills that are necessary to complete the research.</w:t>
      </w:r>
    </w:p>
  </w:footnote>
  <w:footnote w:id="3">
    <w:p w14:paraId="720D0A71" w14:textId="77777777" w:rsidR="007866AC" w:rsidRDefault="00C95826">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 are planning to</w:t>
      </w:r>
      <w:r>
        <w:rPr>
          <w:color w:val="000000"/>
          <w:sz w:val="20"/>
          <w:szCs w:val="20"/>
        </w:rPr>
        <w:t xml:space="preserve"> use existing data, explain the specific source, contact information, arrangement with collaborating agencies, and expectations about use of data and final products of your research. If you are planning to gather new data, describe specific methods, time, </w:t>
      </w:r>
      <w:r>
        <w:rPr>
          <w:color w:val="000000"/>
          <w:sz w:val="20"/>
          <w:szCs w:val="20"/>
        </w:rPr>
        <w:t>place, and equipment that will be required.</w:t>
      </w:r>
    </w:p>
  </w:footnote>
  <w:footnote w:id="4">
    <w:p w14:paraId="7956839D" w14:textId="77777777" w:rsidR="007866AC" w:rsidRDefault="00C95826">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you’re not sure where to start, consult a ‘Code of Ethics’ or other similar document from an academic society in an applicable field of study.</w:t>
      </w:r>
    </w:p>
  </w:footnote>
  <w:footnote w:id="5">
    <w:p w14:paraId="070413E7" w14:textId="77777777" w:rsidR="007866AC" w:rsidRDefault="00C95826">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 are collecting ANY samples or data, even observational </w:t>
      </w:r>
      <w:r>
        <w:rPr>
          <w:color w:val="000000"/>
          <w:sz w:val="20"/>
          <w:szCs w:val="20"/>
        </w:rPr>
        <w:t>data, on public lands (city, county, state and/or federal) it is your responsibility to find out the permit requirements BEFORE you collect data.  Conducting research with tribal members/on tribal lands will have different and additional requirements.</w:t>
      </w:r>
    </w:p>
  </w:footnote>
  <w:footnote w:id="6">
    <w:p w14:paraId="427C2DC1" w14:textId="77777777" w:rsidR="007866AC" w:rsidRDefault="00C95826">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w:t>
      </w:r>
      <w:r>
        <w:rPr>
          <w:color w:val="000000"/>
          <w:sz w:val="20"/>
          <w:szCs w:val="20"/>
        </w:rPr>
        <w:t xml:space="preserve">ur </w:t>
      </w:r>
      <w:r>
        <w:rPr>
          <w:i/>
          <w:color w:val="000000"/>
          <w:sz w:val="20"/>
          <w:szCs w:val="20"/>
        </w:rPr>
        <w:t>positionality as a researcher</w:t>
      </w:r>
      <w:r>
        <w:rPr>
          <w:color w:val="000000"/>
          <w:sz w:val="20"/>
          <w:szCs w:val="20"/>
        </w:rPr>
        <w:t xml:space="preserve"> refers to the fact that one’s</w:t>
      </w:r>
      <w:r>
        <w:rPr>
          <w:rFonts w:ascii="Arial" w:eastAsia="Arial" w:hAnsi="Arial" w:cs="Arial"/>
          <w:color w:val="555555"/>
          <w:sz w:val="27"/>
          <w:szCs w:val="27"/>
          <w:highlight w:val="white"/>
        </w:rPr>
        <w:t xml:space="preserve"> </w:t>
      </w:r>
      <w:r>
        <w:rPr>
          <w:color w:val="000000"/>
          <w:sz w:val="20"/>
          <w:szCs w:val="20"/>
        </w:rPr>
        <w:t>“…beliefs, values systems, and moral stances are as fundamentally present and inseparable from the research process as [one]’s physical, virtual, or metaphorical presence when facilitating, participating and/or leading the research project…” (The Weingarte</w:t>
      </w:r>
      <w:r>
        <w:rPr>
          <w:color w:val="000000"/>
          <w:sz w:val="20"/>
          <w:szCs w:val="20"/>
        </w:rPr>
        <w:t xml:space="preserve">n Blog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5290" w14:textId="77777777" w:rsidR="007866AC" w:rsidRDefault="00C95826">
    <w:pPr>
      <w:pBdr>
        <w:top w:val="nil"/>
        <w:left w:val="nil"/>
        <w:bottom w:val="nil"/>
        <w:right w:val="nil"/>
        <w:between w:val="nil"/>
      </w:pBdr>
      <w:tabs>
        <w:tab w:val="center" w:pos="4320"/>
        <w:tab w:val="right" w:pos="8640"/>
      </w:tabs>
      <w:jc w:val="center"/>
      <w:rPr>
        <w:color w:val="000000"/>
      </w:rPr>
    </w:pPr>
    <w:r>
      <w:rPr>
        <w:rFonts w:ascii="Times New Roman" w:eastAsia="Times New Roman" w:hAnsi="Times New Roman" w:cs="Times New Roman"/>
        <w:noProof/>
        <w:color w:val="000000"/>
      </w:rPr>
      <w:drawing>
        <wp:inline distT="0" distB="0" distL="0" distR="0" wp14:anchorId="1EBAC89D" wp14:editId="7EAEE667">
          <wp:extent cx="1980254" cy="845001"/>
          <wp:effectExtent l="0" t="0" r="0" b="0"/>
          <wp:docPr id="15" name="image1.png" descr="C:\Users\martina\AppData\Local\Temp\Temp2_MES signature kit.zip\MES_SIG_K-small.png"/>
          <wp:cNvGraphicFramePr/>
          <a:graphic xmlns:a="http://schemas.openxmlformats.org/drawingml/2006/main">
            <a:graphicData uri="http://schemas.openxmlformats.org/drawingml/2006/picture">
              <pic:pic xmlns:pic="http://schemas.openxmlformats.org/drawingml/2006/picture">
                <pic:nvPicPr>
                  <pic:cNvPr id="0" name="image1.png" descr="C:\Users\martina\AppData\Local\Temp\Temp2_MES signature kit.zip\MES_SIG_K-small.png"/>
                  <pic:cNvPicPr preferRelativeResize="0"/>
                </pic:nvPicPr>
                <pic:blipFill>
                  <a:blip r:embed="rId1"/>
                  <a:srcRect/>
                  <a:stretch>
                    <a:fillRect/>
                  </a:stretch>
                </pic:blipFill>
                <pic:spPr>
                  <a:xfrm>
                    <a:off x="0" y="0"/>
                    <a:ext cx="1980254" cy="8450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D12"/>
    <w:multiLevelType w:val="multilevel"/>
    <w:tmpl w:val="1C02CB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B41A3F"/>
    <w:multiLevelType w:val="multilevel"/>
    <w:tmpl w:val="345E8B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CD4889"/>
    <w:multiLevelType w:val="multilevel"/>
    <w:tmpl w:val="F1F04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181A98"/>
    <w:multiLevelType w:val="multilevel"/>
    <w:tmpl w:val="C4AEDD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AC"/>
    <w:rsid w:val="007866AC"/>
    <w:rsid w:val="00C9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C0C8"/>
  <w15:docId w15:val="{1DCC84AD-2B9B-4936-98A7-3E08BFC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color w:val="000000"/>
      <w:sz w:val="28"/>
    </w:rPr>
  </w:style>
  <w:style w:type="paragraph" w:styleId="Heading2">
    <w:name w:val="heading 2"/>
    <w:basedOn w:val="Normal"/>
    <w:next w:val="Normal"/>
    <w:uiPriority w:val="9"/>
    <w:unhideWhenUsed/>
    <w:qFormat/>
    <w:pPr>
      <w:keepNext/>
      <w:ind w:right="-1080"/>
      <w:outlineLvl w:val="1"/>
    </w:pPr>
    <w:rPr>
      <w:rFonts w:ascii="Arial" w:eastAsia="Times New Roman" w:hAnsi="Arial"/>
      <w:b/>
      <w:sz w:val="22"/>
      <w:u w:val="single"/>
    </w:rPr>
  </w:style>
  <w:style w:type="paragraph" w:styleId="Heading3">
    <w:name w:val="heading 3"/>
    <w:basedOn w:val="Normal"/>
    <w:next w:val="Normal"/>
    <w:uiPriority w:val="9"/>
    <w:unhideWhenUsed/>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right="-1080"/>
      <w:jc w:val="center"/>
    </w:pPr>
    <w:rPr>
      <w:rFonts w:ascii="Arial" w:eastAsia="Times New Roman" w:hAnsi="Arial"/>
      <w:b/>
      <w:sz w:val="28"/>
    </w:rPr>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next w:val="Normal"/>
    <w:uiPriority w:val="11"/>
    <w:qFormat/>
    <w:pPr>
      <w:jc w:val="center"/>
    </w:pPr>
    <w:rPr>
      <w:b/>
      <w:sz w:val="26"/>
      <w:szCs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eaconfoodforest.org/annual-reports" TargetMode="External"/><Relationship Id="rId13" Type="http://schemas.openxmlformats.org/officeDocument/2006/relationships/hyperlink" Target="https://www.evergreen.edu/sites/default/files/2022-10/Fall%202022%20Enrollment%20Summary.pdf" TargetMode="External"/><Relationship Id="rId18" Type="http://schemas.openxmlformats.org/officeDocument/2006/relationships/hyperlink" Target="https://www.goodgrub.org/wild-foods/wild-foods-medicine-resourc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vergreen.edu/sites/default/files/2022-10/Fall%202022%20Enrollment%20Summary.pdf" TargetMode="External"/><Relationship Id="rId17" Type="http://schemas.openxmlformats.org/officeDocument/2006/relationships/hyperlink" Target="https://www.evergreen.edu/institutionalresearch/responses-evergreen-student-experience-survey-2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vergreen.edu/sites/default/files/disability%20data_18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green.edu/institutionalresearch/faculty-and-staff-da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vergreen.edu/institutionalresearch/first-time-first-year-applicants-and-students" TargetMode="External"/><Relationship Id="rId23" Type="http://schemas.openxmlformats.org/officeDocument/2006/relationships/footer" Target="footer3.xml"/><Relationship Id="rId10" Type="http://schemas.openxmlformats.org/officeDocument/2006/relationships/hyperlink" Target="https://atmos.earth/pattie-gonia-environmentalist-drag-queen-interview/" TargetMode="External"/><Relationship Id="rId19" Type="http://schemas.openxmlformats.org/officeDocument/2006/relationships/hyperlink" Target="https://doi.org/10.1007/s10460-019-09945-y" TargetMode="External"/><Relationship Id="rId4" Type="http://schemas.openxmlformats.org/officeDocument/2006/relationships/settings" Target="settings.xml"/><Relationship Id="rId9" Type="http://schemas.openxmlformats.org/officeDocument/2006/relationships/hyperlink" Target="https://atmos.earth/pattie-gonia-environmentalist-drag-queen-interview/" TargetMode="External"/><Relationship Id="rId14" Type="http://schemas.openxmlformats.org/officeDocument/2006/relationships/hyperlink" Target="https://www.evergreen.edu/institutionalresearch/first-time-first-year-applicants-and-student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XgSImcEyCNM5dP+JmYmmPc5pVQ==">AMUW2mUi3LQ52mg8Rw2ZA+vXenmgm5WCJKNiXwaiDORIthHvTr/kRLzd39xWoe2tiSk6yooAGkPmFDdtulSbKVCshlvqU4u8qqGK9yKkxxXT7W0NlFSL10c=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3657</Words>
  <Characters>20846</Characters>
  <Application>Microsoft Office Word</Application>
  <DocSecurity>4</DocSecurity>
  <Lines>173</Lines>
  <Paragraphs>48</Paragraphs>
  <ScaleCrop>false</ScaleCrop>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dc:creator>
  <cp:lastModifiedBy>Azar, Averi</cp:lastModifiedBy>
  <cp:revision>2</cp:revision>
  <dcterms:created xsi:type="dcterms:W3CDTF">2022-12-14T22:02:00Z</dcterms:created>
  <dcterms:modified xsi:type="dcterms:W3CDTF">2022-12-14T22:02:00Z</dcterms:modified>
</cp:coreProperties>
</file>