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35BFA0EF" w:rsidR="004B06B0" w:rsidRPr="00492380"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007A434A">
        <w:rPr>
          <w:b/>
          <w:bCs/>
          <w:sz w:val="28"/>
          <w:szCs w:val="28"/>
        </w:rPr>
        <w:t xml:space="preserve">Name: </w:t>
      </w:r>
      <w:r w:rsidR="00492380">
        <w:t>Danielle Lazarus</w:t>
      </w:r>
      <w:r w:rsidRPr="007A434A">
        <w:rPr>
          <w:sz w:val="28"/>
          <w:szCs w:val="28"/>
        </w:rPr>
        <w:tab/>
      </w:r>
      <w:r w:rsidRPr="007A434A">
        <w:rPr>
          <w:b/>
          <w:bCs/>
          <w:sz w:val="28"/>
          <w:szCs w:val="28"/>
        </w:rPr>
        <w:tab/>
        <w:t xml:space="preserve">ID Number: </w:t>
      </w:r>
      <w:r w:rsidR="00492380">
        <w:t>A00081811</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305DEEB8" w:rsidR="007A434A" w:rsidRPr="00492380"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007A434A">
        <w:rPr>
          <w:b/>
          <w:bCs/>
          <w:sz w:val="28"/>
          <w:szCs w:val="28"/>
        </w:rPr>
        <w:t xml:space="preserve">Email: </w:t>
      </w:r>
      <w:r w:rsidR="00492380">
        <w:t>lazdan01@evergreen.edu</w:t>
      </w:r>
    </w:p>
    <w:p w14:paraId="22D7EB5F" w14:textId="1FC98352" w:rsidR="007A434A" w:rsidRDefault="007A434A" w:rsidP="7C840CF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587CF461" w14:textId="7BA82318" w:rsidR="00492380" w:rsidRPr="0039096F" w:rsidRDefault="6D7F5626" w:rsidP="6BF383E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color w:val="000000" w:themeColor="text1"/>
          <w:sz w:val="28"/>
          <w:szCs w:val="28"/>
        </w:rPr>
      </w:pPr>
      <w:r w:rsidRPr="7C840CFD">
        <w:rPr>
          <w:b/>
          <w:bCs/>
          <w:color w:val="FF0000"/>
          <w:sz w:val="28"/>
          <w:szCs w:val="28"/>
        </w:rPr>
        <w:t>Author’s Note:</w:t>
      </w:r>
      <w:r w:rsidRPr="7C840CFD">
        <w:rPr>
          <w:color w:val="2D3B45"/>
          <w:sz w:val="28"/>
          <w:szCs w:val="28"/>
          <w:shd w:val="clear" w:color="auto" w:fill="FFFFFF"/>
        </w:rPr>
        <w:t xml:space="preserve"> </w:t>
      </w:r>
    </w:p>
    <w:p w14:paraId="3C94CAEF" w14:textId="77777777" w:rsidR="00561A73" w:rsidRPr="00C5796B" w:rsidRDefault="007A434A" w:rsidP="00C31838">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W</w:t>
      </w:r>
      <w:r w:rsidR="004B06B0" w:rsidRPr="00C5796B">
        <w:t xml:space="preserve">orking </w:t>
      </w:r>
      <w:r w:rsidR="00D702C5" w:rsidRPr="00C5796B">
        <w:t xml:space="preserve">title </w:t>
      </w:r>
      <w:r w:rsidR="004B06B0" w:rsidRPr="00C5796B">
        <w:t xml:space="preserve">of </w:t>
      </w:r>
      <w:r w:rsidR="00D702C5" w:rsidRPr="00C5796B">
        <w:t>your thesis</w:t>
      </w:r>
      <w:r w:rsidR="0037282D" w:rsidRPr="00C5796B">
        <w:rPr>
          <w:rStyle w:val="EndnoteReference"/>
        </w:rPr>
        <w:endnoteReference w:id="1"/>
      </w:r>
      <w:r w:rsidR="004B06B0" w:rsidRPr="00C5796B">
        <w:t xml:space="preserve">.  </w:t>
      </w:r>
    </w:p>
    <w:p w14:paraId="558EA139" w14:textId="77777777" w:rsidR="00561A73" w:rsidRPr="00C5796B" w:rsidRDefault="00561A73" w:rsidP="00561A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37EE1003" w14:textId="333A1043" w:rsidR="004A6AB2" w:rsidRPr="00C5796B" w:rsidRDefault="00492380" w:rsidP="00561A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rsidRPr="00C5796B">
        <w:rPr>
          <w:i/>
          <w:iCs/>
        </w:rPr>
        <w:t xml:space="preserve">Analyzing the </w:t>
      </w:r>
      <w:proofErr w:type="gramStart"/>
      <w:r w:rsidRPr="00C5796B">
        <w:rPr>
          <w:i/>
          <w:iCs/>
        </w:rPr>
        <w:t>current status</w:t>
      </w:r>
      <w:proofErr w:type="gramEnd"/>
      <w:r w:rsidRPr="00C5796B">
        <w:rPr>
          <w:i/>
          <w:iCs/>
        </w:rPr>
        <w:t xml:space="preserve"> of public and private riparian land cover in Washington State</w:t>
      </w:r>
    </w:p>
    <w:p w14:paraId="3B597236" w14:textId="77777777" w:rsidR="00DE4D90" w:rsidRPr="00C5796B"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18F24977" w14:textId="45B1F3A6" w:rsidR="004B7A1B" w:rsidRPr="00C5796B" w:rsidRDefault="00E1594B" w:rsidP="6BF383EA">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In 250 words or less, s</w:t>
      </w:r>
      <w:r w:rsidR="004F068A" w:rsidRPr="00C5796B">
        <w:t xml:space="preserve">ummarize </w:t>
      </w:r>
      <w:r w:rsidR="00A402C7" w:rsidRPr="00C5796B">
        <w:t>the key background information needed</w:t>
      </w:r>
      <w:r w:rsidR="001666B2" w:rsidRPr="00C5796B">
        <w:t xml:space="preserve"> to understand your research problem and question</w:t>
      </w:r>
      <w:r w:rsidRPr="00C5796B">
        <w:t>.</w:t>
      </w:r>
      <w:r w:rsidR="001666B2" w:rsidRPr="00C5796B">
        <w:t xml:space="preserve">  </w:t>
      </w:r>
    </w:p>
    <w:p w14:paraId="56DCF12F" w14:textId="4748C618" w:rsidR="006E4C8F" w:rsidRPr="00C5796B" w:rsidRDefault="006E4C8F" w:rsidP="006E4C8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highlight w:val="yellow"/>
        </w:rPr>
      </w:pPr>
    </w:p>
    <w:p w14:paraId="0AF5ABB1" w14:textId="77777777" w:rsidR="00EB45C8" w:rsidRDefault="001D095A" w:rsidP="00EB45C8">
      <w:pPr>
        <w:spacing w:before="180" w:after="180" w:line="480" w:lineRule="auto"/>
        <w:ind w:firstLine="360"/>
        <w:rPr>
          <w:color w:val="2D3B45"/>
        </w:rPr>
      </w:pPr>
      <w:r w:rsidRPr="00C5796B">
        <w:rPr>
          <w:color w:val="2D3B45"/>
        </w:rPr>
        <w:t>R</w:t>
      </w:r>
      <w:r w:rsidR="00CF46FB" w:rsidRPr="00C5796B">
        <w:rPr>
          <w:color w:val="2D3B45"/>
        </w:rPr>
        <w:t xml:space="preserve">iparian buffers are considered one of the most effective means of </w:t>
      </w:r>
      <w:r w:rsidR="004C0E5F" w:rsidRPr="00C5796B">
        <w:rPr>
          <w:color w:val="2D3B45"/>
        </w:rPr>
        <w:t xml:space="preserve">improving </w:t>
      </w:r>
      <w:r w:rsidR="00CF46FB" w:rsidRPr="00C5796B">
        <w:rPr>
          <w:color w:val="2D3B45"/>
        </w:rPr>
        <w:t>the health of salmon</w:t>
      </w:r>
      <w:r w:rsidRPr="00C5796B">
        <w:rPr>
          <w:color w:val="2D3B45"/>
        </w:rPr>
        <w:t xml:space="preserve"> in addition to other ecosystem services including</w:t>
      </w:r>
      <w:r w:rsidR="00813A6A">
        <w:rPr>
          <w:color w:val="2D3B45"/>
        </w:rPr>
        <w:t xml:space="preserve"> water quality improvement and</w:t>
      </w:r>
      <w:r w:rsidRPr="00C5796B">
        <w:rPr>
          <w:color w:val="2D3B45"/>
        </w:rPr>
        <w:t xml:space="preserve"> flood mitigation</w:t>
      </w:r>
      <w:r w:rsidR="00CF46FB" w:rsidRPr="00C5796B">
        <w:rPr>
          <w:color w:val="2D3B45"/>
        </w:rPr>
        <w:t xml:space="preserve"> </w:t>
      </w:r>
      <w:r w:rsidR="00AC34C8" w:rsidRPr="00C5796B">
        <w:rPr>
          <w:color w:val="2D3B45"/>
        </w:rPr>
        <w:t>(Shaw</w:t>
      </w:r>
      <w:r w:rsidR="009127E7">
        <w:rPr>
          <w:color w:val="2D3B45"/>
        </w:rPr>
        <w:t>,</w:t>
      </w:r>
      <w:r w:rsidR="00AC34C8" w:rsidRPr="00C5796B">
        <w:rPr>
          <w:color w:val="2D3B45"/>
        </w:rPr>
        <w:t xml:space="preserve"> 2018; Bro</w:t>
      </w:r>
      <w:r w:rsidR="00B73008" w:rsidRPr="00C5796B">
        <w:rPr>
          <w:color w:val="2D3B45"/>
        </w:rPr>
        <w:t>admeadow</w:t>
      </w:r>
      <w:r w:rsidR="00AC34C8" w:rsidRPr="00C5796B">
        <w:rPr>
          <w:color w:val="2D3B45"/>
        </w:rPr>
        <w:t xml:space="preserve"> &amp; Nisbet</w:t>
      </w:r>
      <w:r w:rsidR="009127E7">
        <w:rPr>
          <w:color w:val="2D3B45"/>
        </w:rPr>
        <w:t>,</w:t>
      </w:r>
      <w:r w:rsidR="00AC34C8" w:rsidRPr="00C5796B">
        <w:rPr>
          <w:color w:val="2D3B45"/>
        </w:rPr>
        <w:t xml:space="preserve"> 2004; </w:t>
      </w:r>
      <w:r w:rsidR="00CF46FB" w:rsidRPr="00C5796B">
        <w:rPr>
          <w:color w:val="2D3B45"/>
        </w:rPr>
        <w:t>WDFW</w:t>
      </w:r>
      <w:r w:rsidR="009127E7">
        <w:rPr>
          <w:color w:val="2D3B45"/>
        </w:rPr>
        <w:t>,</w:t>
      </w:r>
      <w:r w:rsidR="00CF46FB" w:rsidRPr="00C5796B">
        <w:rPr>
          <w:color w:val="2D3B45"/>
        </w:rPr>
        <w:t xml:space="preserve"> 2020)</w:t>
      </w:r>
      <w:r w:rsidR="00C54B90" w:rsidRPr="00C5796B">
        <w:rPr>
          <w:color w:val="2D3B45"/>
        </w:rPr>
        <w:t>.</w:t>
      </w:r>
      <w:r w:rsidR="00CF46FB" w:rsidRPr="00C5796B">
        <w:rPr>
          <w:color w:val="2D3B45"/>
        </w:rPr>
        <w:t xml:space="preserve"> </w:t>
      </w:r>
      <w:r w:rsidR="00197432" w:rsidRPr="00FC3BBE">
        <w:rPr>
          <w:color w:val="2D3B45"/>
        </w:rPr>
        <w:t>Currently, there are no state-wide standardized regulations for riparian management zones (RMZs) in salmon-bearing watersheds</w:t>
      </w:r>
      <w:r w:rsidR="00197432">
        <w:rPr>
          <w:color w:val="2D3B45"/>
        </w:rPr>
        <w:t>.</w:t>
      </w:r>
      <w:r w:rsidR="00197432" w:rsidRPr="00C5796B">
        <w:rPr>
          <w:color w:val="2D3B45"/>
        </w:rPr>
        <w:t xml:space="preserve"> </w:t>
      </w:r>
      <w:r w:rsidR="00C54B90" w:rsidRPr="00C5796B">
        <w:rPr>
          <w:color w:val="2D3B45"/>
        </w:rPr>
        <w:t>In January 2022,</w:t>
      </w:r>
      <w:r w:rsidR="00CF46FB" w:rsidRPr="00C5796B">
        <w:rPr>
          <w:color w:val="2D3B45"/>
        </w:rPr>
        <w:t xml:space="preserve"> </w:t>
      </w:r>
      <w:r w:rsidR="00486554" w:rsidRPr="00C5796B">
        <w:rPr>
          <w:color w:val="2D3B45"/>
        </w:rPr>
        <w:t xml:space="preserve">the Lorraine Loomis Act, </w:t>
      </w:r>
      <w:r w:rsidR="00382F0A" w:rsidRPr="00C5796B">
        <w:rPr>
          <w:color w:val="2D3B45"/>
        </w:rPr>
        <w:t xml:space="preserve">HB 1838, was </w:t>
      </w:r>
      <w:r w:rsidR="00CF46FB" w:rsidRPr="00C5796B">
        <w:rPr>
          <w:color w:val="2D3B45"/>
        </w:rPr>
        <w:t xml:space="preserve">proposed in the </w:t>
      </w:r>
      <w:r w:rsidR="004C0E5F" w:rsidRPr="00C5796B">
        <w:rPr>
          <w:color w:val="2D3B45"/>
        </w:rPr>
        <w:t xml:space="preserve">Washington </w:t>
      </w:r>
      <w:r w:rsidR="00CF46FB" w:rsidRPr="00C5796B">
        <w:rPr>
          <w:color w:val="2D3B45"/>
        </w:rPr>
        <w:t>State Legislature</w:t>
      </w:r>
      <w:r w:rsidR="00B21369" w:rsidRPr="00C5796B">
        <w:rPr>
          <w:color w:val="2D3B45"/>
        </w:rPr>
        <w:t xml:space="preserve"> </w:t>
      </w:r>
      <w:r w:rsidR="00C54B90" w:rsidRPr="00C5796B">
        <w:rPr>
          <w:color w:val="2D3B45"/>
        </w:rPr>
        <w:t>to enhance and protect salmon habitat throughout the state</w:t>
      </w:r>
      <w:r w:rsidR="00CF46FB" w:rsidRPr="00C5796B">
        <w:rPr>
          <w:color w:val="2D3B45"/>
        </w:rPr>
        <w:t xml:space="preserve">. This act would </w:t>
      </w:r>
      <w:r w:rsidR="00BB291F">
        <w:rPr>
          <w:color w:val="2D3B45"/>
        </w:rPr>
        <w:t>create</w:t>
      </w:r>
      <w:r w:rsidR="000E59EE">
        <w:rPr>
          <w:color w:val="2D3B45"/>
        </w:rPr>
        <w:t xml:space="preserve"> a</w:t>
      </w:r>
      <w:r w:rsidR="00CF46FB" w:rsidRPr="00C5796B">
        <w:rPr>
          <w:color w:val="2D3B45"/>
        </w:rPr>
        <w:t xml:space="preserve"> standard for defini</w:t>
      </w:r>
      <w:r w:rsidR="000E59EE">
        <w:rPr>
          <w:color w:val="2D3B45"/>
        </w:rPr>
        <w:t xml:space="preserve">ng </w:t>
      </w:r>
      <w:r w:rsidRPr="00C5796B">
        <w:rPr>
          <w:color w:val="2D3B45"/>
        </w:rPr>
        <w:t xml:space="preserve">RMZs </w:t>
      </w:r>
      <w:r w:rsidR="00CF46FB" w:rsidRPr="00C5796B">
        <w:rPr>
          <w:color w:val="2D3B45"/>
        </w:rPr>
        <w:t>and establishing the infrastructure, funding, and regulatory goals in their restoration and management (</w:t>
      </w:r>
      <w:r w:rsidR="009127E7">
        <w:rPr>
          <w:color w:val="2D3B45"/>
        </w:rPr>
        <w:t>Lorraine Loomis Act,</w:t>
      </w:r>
      <w:r w:rsidR="00CF46FB" w:rsidRPr="00C5796B">
        <w:rPr>
          <w:color w:val="2D3B45"/>
        </w:rPr>
        <w:t xml:space="preserve"> 2022).</w:t>
      </w:r>
      <w:r w:rsidRPr="00C5796B">
        <w:rPr>
          <w:color w:val="2D3B45"/>
        </w:rPr>
        <w:t xml:space="preserve"> </w:t>
      </w:r>
      <w:r w:rsidR="00BF6B6F" w:rsidRPr="00FC3BBE">
        <w:rPr>
          <w:color w:val="2D3B45"/>
        </w:rPr>
        <w:t xml:space="preserve">Implementation of voluntary riparian habitat restoration is universally </w:t>
      </w:r>
      <w:r w:rsidR="00BF6B6F">
        <w:rPr>
          <w:color w:val="2D3B45"/>
        </w:rPr>
        <w:t>complicated</w:t>
      </w:r>
      <w:r w:rsidR="00BF6B6F" w:rsidRPr="00FC3BBE">
        <w:rPr>
          <w:color w:val="2D3B45"/>
        </w:rPr>
        <w:t xml:space="preserve"> by participation levels of private landowners, especially of agricultural land</w:t>
      </w:r>
      <w:r w:rsidR="00BF6B6F" w:rsidRPr="00C5796B">
        <w:rPr>
          <w:color w:val="2D3B45"/>
        </w:rPr>
        <w:t xml:space="preserve"> </w:t>
      </w:r>
      <w:r w:rsidR="00AC34C8" w:rsidRPr="00C5796B">
        <w:rPr>
          <w:color w:val="2D3B45"/>
        </w:rPr>
        <w:fldChar w:fldCharType="begin"/>
      </w:r>
      <w:r w:rsidR="00AC34C8" w:rsidRPr="00C5796B">
        <w:rPr>
          <w:color w:val="2D3B45"/>
        </w:rPr>
        <w:instrText xml:space="preserve"> ADDIN ZOTERO_ITEM CSL_CITATION {"citationID":"a13ifpobmlt","properties":{"formattedCitation":"\\uldash{(Yu &amp; Belcher, 2011)}","plainCitation":"(Yu &amp; Belcher, 2011)","noteIndex":0},"citationItems":[{"id":915,"uris":["http://zotero.org/users/local/8DYGtGCs/items/Y85L7STN"],"itemData":{"id":915,"type":"article-journal","abstract":"Within the Canadian prairies, there has been extensive loss and degradation of wetland and riparian zones, primarily caused by the intensification and expansion of agriculture. Since most of the wetland and riparian areas found within this agricultural landscape are located on privately owned land, effective policy must be informed by an understanding of the socio-economic characteristics of these landowners. The purpose of this paper is to estimate the compensation required for private landowners to conserve wetland and riparian zones within the Prairie Pothole Region of Saskatchewan and to evaluate the influence of farm characteristics and landowner attitudes on conservation decisions. A survey, targeted at landowners in two distinct regions, was used to evaluate the willingness to accept for conserving riparian areas based on a proposed 10-year payment program. While the analysis confirms that the magnitude of the payment is an important factor in landowners’ conservation adoption decision, the impact of other factors including landowner experience, planning horizon, and perceptions of wetland values provides important insights into conservation program development and delivery. Dans les Prairies canadiennes, la perte et la détérioration des zones humides et des zones riveraines sont importantes et sont principalement attribuables à l’expansion et à l’intensification de l’agriculture. Comme la plupart des zones humides et riveraines de ce paysage agricole se trouvent sur des terres privées, une politique efficace doit reposer sur la compréhension des caractéristiques socio-économiques des propriétaires fonciers concernés. Le présent article vise à estimer la valeur des compensations qu’il faudrait verser aux propriétaires fonciers privés pour qu’ils acceptent de conserver les zones humides et les zones riveraines dans la région des cuvettes des Prairies de la Saskatchewan et àévaluer l’influence des caractéristiques agricoles et de l’attitude des propriétaires fonciers sur les décisions de conservation. Nous avons utilisé une enquête menée auprès de propriétaires fonciers dans deux régions distinctes pour évaluer le consentement à accepter (CAA) de conserver les zones riveraines fondé sur la création proposée d’un programme de paiements étalé sur dix ans. Bien que l’analyse confirme que la taille des paiements représente un facteur important dans les décisions de conservation des propriétaires fonciers, d’autres facteurs, tels que l’expérience des propriétaires fonciers, l’horizon de planification et les perceptions quant à la valeur des zones humides, fournissent des renseignements importants pour l’élaboration et la prestation de programmes de conservation.","container-title":"Canadian Journal of Agricultural Economics/Revue canadienne d'agroeconomie","DOI":"10.1111/j.1744-7976.2011.01219.x","ISSN":"1744-7976","issue":"2","language":"en","note":"_eprint: https://onlinelibrary.wiley.com/doi/pdf/10.1111/j.1744-7976.2011.01219.x","page":"207-222","source":"Wiley Online Library","title":"An Economic Analysis of Landowners’ Willingness to Adopt Wetland and Riparian Conservation Management","volume":"59","author":[{"family":"Yu","given":"Jia"},{"family":"Belcher","given":"Ken"}],"issued":{"date-parts":[["2011"]]}}}],"schema":"https://github.com/citation-style-language/schema/raw/master/csl-citation.json"} </w:instrText>
      </w:r>
      <w:r w:rsidR="00AC34C8" w:rsidRPr="00C5796B">
        <w:rPr>
          <w:color w:val="2D3B45"/>
        </w:rPr>
        <w:fldChar w:fldCharType="separate"/>
      </w:r>
      <w:r w:rsidR="00AC34C8" w:rsidRPr="00C5796B">
        <w:rPr>
          <w:color w:val="000000"/>
          <w:u w:val="dash"/>
        </w:rPr>
        <w:t>(Yu &amp; Belcher</w:t>
      </w:r>
      <w:r w:rsidR="00BF6B6F">
        <w:rPr>
          <w:color w:val="000000"/>
          <w:u w:val="dash"/>
        </w:rPr>
        <w:t>,</w:t>
      </w:r>
      <w:r w:rsidR="00AC34C8" w:rsidRPr="00C5796B">
        <w:rPr>
          <w:color w:val="000000"/>
          <w:u w:val="dash"/>
        </w:rPr>
        <w:t xml:space="preserve"> 2011)</w:t>
      </w:r>
      <w:r w:rsidR="00AC34C8" w:rsidRPr="00C5796B">
        <w:rPr>
          <w:color w:val="2D3B45"/>
        </w:rPr>
        <w:fldChar w:fldCharType="end"/>
      </w:r>
      <w:r w:rsidR="00AC34C8" w:rsidRPr="00C5796B">
        <w:rPr>
          <w:color w:val="2D3B45"/>
        </w:rPr>
        <w:t>.</w:t>
      </w:r>
      <w:r w:rsidRPr="00C5796B">
        <w:rPr>
          <w:color w:val="2D3B45"/>
        </w:rPr>
        <w:t xml:space="preserve"> </w:t>
      </w:r>
      <w:r w:rsidR="00CF46FB" w:rsidRPr="00C5796B">
        <w:rPr>
          <w:color w:val="2D3B45"/>
        </w:rPr>
        <w:t xml:space="preserve">The public hearing for </w:t>
      </w:r>
      <w:r w:rsidR="00CD5658">
        <w:rPr>
          <w:color w:val="2D3B45"/>
        </w:rPr>
        <w:t>the</w:t>
      </w:r>
      <w:r w:rsidR="00CF46FB" w:rsidRPr="00C5796B">
        <w:rPr>
          <w:color w:val="2D3B45"/>
        </w:rPr>
        <w:t xml:space="preserve"> bill was controversial</w:t>
      </w:r>
      <w:r w:rsidRPr="00C5796B">
        <w:rPr>
          <w:color w:val="2D3B45"/>
        </w:rPr>
        <w:t>, with many</w:t>
      </w:r>
      <w:r w:rsidR="00CF46FB" w:rsidRPr="00C5796B">
        <w:rPr>
          <w:color w:val="2D3B45"/>
        </w:rPr>
        <w:t xml:space="preserve"> agricultural l</w:t>
      </w:r>
      <w:r w:rsidRPr="00C5796B">
        <w:rPr>
          <w:color w:val="2D3B45"/>
        </w:rPr>
        <w:t xml:space="preserve">andowners and representatives in </w:t>
      </w:r>
      <w:r w:rsidRPr="00C5796B">
        <w:rPr>
          <w:color w:val="2D3B45"/>
        </w:rPr>
        <w:lastRenderedPageBreak/>
        <w:t xml:space="preserve">opposition </w:t>
      </w:r>
      <w:r w:rsidRPr="00C5796B">
        <w:rPr>
          <w:color w:val="2D3B45"/>
        </w:rPr>
        <w:fldChar w:fldCharType="begin"/>
      </w:r>
      <w:r w:rsidR="00AC34C8" w:rsidRPr="00C5796B">
        <w:rPr>
          <w:color w:val="2D3B45"/>
        </w:rPr>
        <w:instrText xml:space="preserve"> ADDIN ZOTERO_ITEM CSL_CITATION {"citationID":"a1kqn7j17tf","properties":{"formattedCitation":"\\uldash{(WA State Legistature, 2022)}","plainCitation":"(WA State Legistature, 2022)","noteIndex":0},"citationItems":[{"id":991,"uris":["http://zotero.org/users/local/8DYGtGCs/items/9Y3NAA6F"],"itemData":{"id":991,"type":"webpage","abstract":"Public Hearing: HB 1891 - Concerning a rangeland fire protection association pilot project; HB 1838 - Protecting, restoring, and maintaining habitat for","genre":"Government","language":"en-US","title":"Public Hearing of the House Rural Development, Agriculture &amp; Natural Resources Committee - TVW: HB 1893 - Protecting, restoring, and maintaining habitat for salmon recovery.","URL":"https://tvw.org/video/house-rural-development-agriculture-natural-resources-committee-2022011365/","author":[{"family":"WA State Legistature","given":""}],"accessed":{"date-parts":[["2022",10,11]]},"issued":{"date-parts":[["2022",1,19]]}}}],"schema":"https://github.com/citation-style-language/schema/raw/master/csl-citation.json"} </w:instrText>
      </w:r>
      <w:r w:rsidRPr="00C5796B">
        <w:rPr>
          <w:color w:val="2D3B45"/>
        </w:rPr>
        <w:fldChar w:fldCharType="separate"/>
      </w:r>
      <w:r w:rsidR="00AC34C8" w:rsidRPr="00C5796B">
        <w:rPr>
          <w:color w:val="000000"/>
          <w:u w:val="dash"/>
        </w:rPr>
        <w:t>(WA State Legistature</w:t>
      </w:r>
      <w:r w:rsidR="00CD5658">
        <w:rPr>
          <w:color w:val="000000"/>
          <w:u w:val="dash"/>
        </w:rPr>
        <w:t>,</w:t>
      </w:r>
      <w:r w:rsidR="00AC34C8" w:rsidRPr="00C5796B">
        <w:rPr>
          <w:color w:val="000000"/>
          <w:u w:val="dash"/>
        </w:rPr>
        <w:t xml:space="preserve"> 2022)</w:t>
      </w:r>
      <w:r w:rsidRPr="00C5796B">
        <w:rPr>
          <w:color w:val="2D3B45"/>
        </w:rPr>
        <w:fldChar w:fldCharType="end"/>
      </w:r>
      <w:r w:rsidRPr="00C5796B">
        <w:rPr>
          <w:color w:val="2D3B45"/>
        </w:rPr>
        <w:t>, pushing</w:t>
      </w:r>
      <w:r w:rsidR="00CF46FB" w:rsidRPr="00C5796B">
        <w:rPr>
          <w:color w:val="2D3B45"/>
        </w:rPr>
        <w:t xml:space="preserve"> the bill to be taken up again during the 2023 legislative session.</w:t>
      </w:r>
      <w:r w:rsidR="00EB45C8">
        <w:rPr>
          <w:color w:val="2D3B45"/>
        </w:rPr>
        <w:t xml:space="preserve"> </w:t>
      </w:r>
    </w:p>
    <w:p w14:paraId="6A05E326" w14:textId="76A1B8D7" w:rsidR="00021005" w:rsidRPr="0011594A" w:rsidRDefault="004E3DC9" w:rsidP="0011594A">
      <w:pPr>
        <w:spacing w:before="180" w:after="180" w:line="480" w:lineRule="auto"/>
        <w:ind w:firstLine="360"/>
        <w:rPr>
          <w:color w:val="2D3B45"/>
        </w:rPr>
      </w:pPr>
      <w:r>
        <w:rPr>
          <w:color w:val="2D3B45"/>
        </w:rPr>
        <w:t>If passed, the</w:t>
      </w:r>
      <w:r w:rsidR="00CD5658">
        <w:rPr>
          <w:color w:val="2D3B45"/>
        </w:rPr>
        <w:t xml:space="preserve"> </w:t>
      </w:r>
      <w:r w:rsidR="00C54B90" w:rsidRPr="00C5796B">
        <w:rPr>
          <w:color w:val="2D3B45"/>
        </w:rPr>
        <w:t xml:space="preserve">Lorraine Loomis Act recommends an assessment for all of Washington’s historically salmon-bearing </w:t>
      </w:r>
      <w:r w:rsidR="0011594A" w:rsidRPr="00C5796B">
        <w:rPr>
          <w:color w:val="2D3B45"/>
        </w:rPr>
        <w:t>watersheds and</w:t>
      </w:r>
      <w:r w:rsidR="00C54B90" w:rsidRPr="00C5796B">
        <w:rPr>
          <w:color w:val="2D3B45"/>
        </w:rPr>
        <w:t xml:space="preserve"> </w:t>
      </w:r>
      <w:r w:rsidRPr="00FC3BBE">
        <w:rPr>
          <w:color w:val="2D3B45"/>
        </w:rPr>
        <w:t>mandates the creation of a publicly accessible mapping system for the analysis of RMZs based on Site Potential Tree Height at 200 years (SPTH</w:t>
      </w:r>
      <w:r w:rsidRPr="00FC3BBE">
        <w:rPr>
          <w:color w:val="2D3B45"/>
          <w:vertAlign w:val="subscript"/>
        </w:rPr>
        <w:t>200</w:t>
      </w:r>
      <w:r w:rsidRPr="00FC3BBE">
        <w:rPr>
          <w:color w:val="2D3B45"/>
        </w:rPr>
        <w:t>), established as the best standard by the Department of Fish and Wildlife</w:t>
      </w:r>
      <w:r w:rsidR="00C54B90" w:rsidRPr="00C5796B">
        <w:rPr>
          <w:color w:val="2D3B45"/>
        </w:rPr>
        <w:t xml:space="preserve"> </w:t>
      </w:r>
      <w:r w:rsidR="00B73008" w:rsidRPr="00C5796B">
        <w:rPr>
          <w:color w:val="2D3B45"/>
        </w:rPr>
        <w:t>(</w:t>
      </w:r>
      <w:r w:rsidR="00EB45C8">
        <w:rPr>
          <w:color w:val="2D3B45"/>
        </w:rPr>
        <w:t>Lorraine Loomis Act,</w:t>
      </w:r>
      <w:r w:rsidR="00B73008" w:rsidRPr="00C5796B">
        <w:rPr>
          <w:color w:val="2D3B45"/>
        </w:rPr>
        <w:t xml:space="preserve"> 2022; WDFW</w:t>
      </w:r>
      <w:r w:rsidR="00EB45C8">
        <w:rPr>
          <w:color w:val="2D3B45"/>
        </w:rPr>
        <w:t>,</w:t>
      </w:r>
      <w:r w:rsidR="00B73008" w:rsidRPr="00C5796B">
        <w:rPr>
          <w:color w:val="2D3B45"/>
        </w:rPr>
        <w:t xml:space="preserve"> 2020)</w:t>
      </w:r>
      <w:r w:rsidR="00C54B90" w:rsidRPr="00C5796B">
        <w:rPr>
          <w:color w:val="2D3B45"/>
        </w:rPr>
        <w:t xml:space="preserve">. </w:t>
      </w:r>
      <w:r w:rsidR="009D295D" w:rsidRPr="00C5796B">
        <w:rPr>
          <w:color w:val="2D3B45"/>
        </w:rPr>
        <w:t>Comprehensive reviews of r</w:t>
      </w:r>
      <w:r w:rsidR="00C54B90" w:rsidRPr="00C5796B">
        <w:rPr>
          <w:color w:val="2D3B45"/>
        </w:rPr>
        <w:t xml:space="preserve">esearch on riparian buffer size </w:t>
      </w:r>
      <w:r w:rsidR="009D295D" w:rsidRPr="00C5796B">
        <w:rPr>
          <w:color w:val="2D3B45"/>
        </w:rPr>
        <w:t>reveals</w:t>
      </w:r>
      <w:r w:rsidR="00C54B90" w:rsidRPr="00C5796B">
        <w:rPr>
          <w:color w:val="2D3B45"/>
        </w:rPr>
        <w:t xml:space="preserve"> complex </w:t>
      </w:r>
      <w:r w:rsidR="009D295D" w:rsidRPr="00C5796B">
        <w:rPr>
          <w:color w:val="2D3B45"/>
        </w:rPr>
        <w:t xml:space="preserve">findings and </w:t>
      </w:r>
      <w:r w:rsidR="00C54B90" w:rsidRPr="00C5796B">
        <w:rPr>
          <w:color w:val="2D3B45"/>
        </w:rPr>
        <w:t>recommendations</w:t>
      </w:r>
      <w:r w:rsidR="009D295D" w:rsidRPr="00C5796B">
        <w:rPr>
          <w:color w:val="2D3B45"/>
        </w:rPr>
        <w:t xml:space="preserve"> </w:t>
      </w:r>
      <w:r w:rsidR="00B73008" w:rsidRPr="00C5796B">
        <w:rPr>
          <w:color w:val="2D3B45"/>
        </w:rPr>
        <w:t>(Wenger 1999; Hickey &amp; Doran 2004).</w:t>
      </w:r>
      <w:r w:rsidR="00500762" w:rsidRPr="00C5796B">
        <w:rPr>
          <w:color w:val="2D3B45"/>
        </w:rPr>
        <w:t xml:space="preserve"> </w:t>
      </w:r>
      <w:r w:rsidR="00C54B90" w:rsidRPr="00C5796B">
        <w:rPr>
          <w:color w:val="2D3B45"/>
        </w:rPr>
        <w:t>Using GIS (Geographic Information Systems) and aerial imagery for mapping and analyzing riparian zones improv</w:t>
      </w:r>
      <w:r w:rsidR="009D295D" w:rsidRPr="00C5796B">
        <w:rPr>
          <w:color w:val="2D3B45"/>
        </w:rPr>
        <w:t>es</w:t>
      </w:r>
      <w:r w:rsidR="00C54B90" w:rsidRPr="00C5796B">
        <w:rPr>
          <w:color w:val="2D3B45"/>
        </w:rPr>
        <w:t xml:space="preserve"> upon other methods to</w:t>
      </w:r>
      <w:r w:rsidR="009D295D" w:rsidRPr="00C5796B">
        <w:rPr>
          <w:color w:val="2D3B45"/>
        </w:rPr>
        <w:t xml:space="preserve"> measure buffers, </w:t>
      </w:r>
      <w:r w:rsidR="00C54B90" w:rsidRPr="00C5796B">
        <w:rPr>
          <w:color w:val="2D3B45"/>
        </w:rPr>
        <w:t xml:space="preserve">estimate land </w:t>
      </w:r>
      <w:proofErr w:type="gramStart"/>
      <w:r w:rsidR="00C54B90" w:rsidRPr="00C5796B">
        <w:rPr>
          <w:color w:val="2D3B45"/>
        </w:rPr>
        <w:t>use</w:t>
      </w:r>
      <w:proofErr w:type="gramEnd"/>
      <w:r w:rsidR="00C54B90" w:rsidRPr="00C5796B">
        <w:rPr>
          <w:color w:val="2D3B45"/>
        </w:rPr>
        <w:t xml:space="preserve"> and land cover</w:t>
      </w:r>
      <w:r w:rsidR="004C0E5F" w:rsidRPr="00C5796B">
        <w:rPr>
          <w:color w:val="2D3B45"/>
        </w:rPr>
        <w:t xml:space="preserve"> </w:t>
      </w:r>
      <w:r w:rsidR="00821435" w:rsidRPr="00C5796B">
        <w:rPr>
          <w:color w:val="2D3B45"/>
        </w:rPr>
        <w:t>(</w:t>
      </w:r>
      <w:r w:rsidR="00B73008" w:rsidRPr="00C5796B">
        <w:rPr>
          <w:color w:val="2D3B45"/>
        </w:rPr>
        <w:t xml:space="preserve">Mason &amp; Maclean 2007; </w:t>
      </w:r>
      <w:r w:rsidR="00821435" w:rsidRPr="00C5796B">
        <w:rPr>
          <w:color w:val="2D3B45"/>
        </w:rPr>
        <w:t>Solomons</w:t>
      </w:r>
      <w:r w:rsidR="00B73008" w:rsidRPr="00C5796B">
        <w:rPr>
          <w:color w:val="2D3B45"/>
        </w:rPr>
        <w:t xml:space="preserve"> 2015),</w:t>
      </w:r>
      <w:r w:rsidR="009D295D" w:rsidRPr="00C5796B">
        <w:rPr>
          <w:color w:val="2D3B45"/>
        </w:rPr>
        <w:t xml:space="preserve"> and </w:t>
      </w:r>
      <w:r w:rsidR="004C0E5F" w:rsidRPr="00C5796B">
        <w:rPr>
          <w:color w:val="2D3B45"/>
        </w:rPr>
        <w:t>allow</w:t>
      </w:r>
      <w:r w:rsidR="00CC2DC0" w:rsidRPr="00C5796B">
        <w:rPr>
          <w:color w:val="2D3B45"/>
        </w:rPr>
        <w:t>s</w:t>
      </w:r>
      <w:r w:rsidR="004C0E5F" w:rsidRPr="00C5796B">
        <w:rPr>
          <w:color w:val="2D3B45"/>
        </w:rPr>
        <w:t xml:space="preserve"> for </w:t>
      </w:r>
      <w:r w:rsidR="00CC2DC0" w:rsidRPr="00C5796B">
        <w:rPr>
          <w:color w:val="2D3B45"/>
        </w:rPr>
        <w:t xml:space="preserve">flexible </w:t>
      </w:r>
      <w:r w:rsidR="004C0E5F" w:rsidRPr="00C5796B">
        <w:rPr>
          <w:color w:val="2D3B45"/>
        </w:rPr>
        <w:t>interactivity in exploring possibilities</w:t>
      </w:r>
      <w:r w:rsidR="001D095A" w:rsidRPr="00C5796B">
        <w:rPr>
          <w:color w:val="2D3B45"/>
        </w:rPr>
        <w:t>, which could be an important tool for negotiation</w:t>
      </w:r>
      <w:r w:rsidR="004C0E5F" w:rsidRPr="00C5796B">
        <w:rPr>
          <w:color w:val="2D3B45"/>
        </w:rPr>
        <w:t>.</w:t>
      </w:r>
      <w:r w:rsidR="001D095A" w:rsidRPr="00C5796B">
        <w:rPr>
          <w:color w:val="2D3B45"/>
        </w:rPr>
        <w:t xml:space="preserve"> </w:t>
      </w:r>
      <w:r w:rsidR="004C0E5F" w:rsidRPr="00C5796B">
        <w:rPr>
          <w:color w:val="2D3B45"/>
        </w:rPr>
        <w:t xml:space="preserve">  </w:t>
      </w:r>
      <w:r w:rsidR="00C54B90" w:rsidRPr="00C5796B">
        <w:rPr>
          <w:color w:val="2D3B45"/>
        </w:rPr>
        <w:t xml:space="preserve"> </w:t>
      </w:r>
    </w:p>
    <w:p w14:paraId="717F51F0" w14:textId="77777777" w:rsidR="00DE4D90" w:rsidRPr="00C5796B"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52C62BC7" w14:textId="77777777" w:rsidR="00561A73" w:rsidRPr="00C5796B" w:rsidRDefault="001666B2" w:rsidP="6BF383EA">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i/>
          <w:iCs/>
        </w:rPr>
      </w:pPr>
      <w:r w:rsidRPr="00C5796B">
        <w:t>State your research question</w:t>
      </w:r>
      <w:r w:rsidR="00ED6F63" w:rsidRPr="00C5796B">
        <w:t>(s)</w:t>
      </w:r>
      <w:r w:rsidRPr="00C5796B">
        <w:t>.</w:t>
      </w:r>
      <w:r w:rsidR="00561A73" w:rsidRPr="00C5796B">
        <w:t xml:space="preserve"> </w:t>
      </w:r>
    </w:p>
    <w:p w14:paraId="178A55D9" w14:textId="77777777" w:rsidR="00561A73" w:rsidRPr="00C5796B" w:rsidRDefault="00561A73" w:rsidP="00561A73">
      <w:pPr>
        <w:pStyle w:val="ListParagraph"/>
        <w:rPr>
          <w:rStyle w:val="Strong"/>
          <w:rFonts w:ascii="Times New Roman" w:hAnsi="Times New Roman"/>
          <w:b w:val="0"/>
          <w:bCs w:val="0"/>
          <w:i/>
          <w:iCs/>
          <w:color w:val="2D3B45"/>
          <w:szCs w:val="24"/>
        </w:rPr>
      </w:pPr>
    </w:p>
    <w:p w14:paraId="19786EAF" w14:textId="55BE7280" w:rsidR="00546290" w:rsidRPr="00C5796B" w:rsidRDefault="00041CAD" w:rsidP="00EF3FC6">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Style w:val="Strong"/>
          <w:rFonts w:ascii="Times New Roman" w:hAnsi="Times New Roman"/>
          <w:b w:val="0"/>
          <w:bCs w:val="0"/>
          <w:i/>
          <w:iCs/>
          <w:color w:val="2D3B45"/>
        </w:rPr>
      </w:pPr>
      <w:r w:rsidRPr="00C5796B">
        <w:rPr>
          <w:rStyle w:val="Strong"/>
          <w:rFonts w:ascii="Times New Roman" w:hAnsi="Times New Roman"/>
          <w:b w:val="0"/>
          <w:bCs w:val="0"/>
          <w:i/>
          <w:iCs/>
          <w:color w:val="2D3B45"/>
        </w:rPr>
        <w:t>W</w:t>
      </w:r>
      <w:r w:rsidR="7195458C" w:rsidRPr="00C5796B">
        <w:rPr>
          <w:rStyle w:val="Strong"/>
          <w:rFonts w:ascii="Times New Roman" w:hAnsi="Times New Roman"/>
          <w:b w:val="0"/>
          <w:bCs w:val="0"/>
          <w:i/>
          <w:iCs/>
          <w:color w:val="2D3B45"/>
        </w:rPr>
        <w:t>hat percentage of r</w:t>
      </w:r>
      <w:r w:rsidR="00B2154F" w:rsidRPr="00C5796B">
        <w:rPr>
          <w:rStyle w:val="Strong"/>
          <w:rFonts w:ascii="Times New Roman" w:hAnsi="Times New Roman"/>
          <w:b w:val="0"/>
          <w:bCs w:val="0"/>
          <w:i/>
          <w:iCs/>
          <w:color w:val="2D3B45"/>
        </w:rPr>
        <w:t xml:space="preserve">iparian </w:t>
      </w:r>
      <w:r w:rsidR="00FB66D7" w:rsidRPr="00C5796B">
        <w:rPr>
          <w:rStyle w:val="Strong"/>
          <w:rFonts w:ascii="Times New Roman" w:hAnsi="Times New Roman"/>
          <w:b w:val="0"/>
          <w:bCs w:val="0"/>
          <w:i/>
          <w:iCs/>
          <w:color w:val="2D3B45"/>
        </w:rPr>
        <w:t>management zones</w:t>
      </w:r>
      <w:r w:rsidR="5A41B8B4" w:rsidRPr="00C5796B">
        <w:rPr>
          <w:rStyle w:val="Strong"/>
          <w:rFonts w:ascii="Times New Roman" w:hAnsi="Times New Roman"/>
          <w:b w:val="0"/>
          <w:bCs w:val="0"/>
          <w:i/>
          <w:iCs/>
          <w:color w:val="2D3B45"/>
        </w:rPr>
        <w:t xml:space="preserve"> </w:t>
      </w:r>
      <w:r w:rsidR="149DA492" w:rsidRPr="00C5796B">
        <w:rPr>
          <w:rStyle w:val="Strong"/>
          <w:rFonts w:ascii="Times New Roman" w:hAnsi="Times New Roman"/>
          <w:b w:val="0"/>
          <w:bCs w:val="0"/>
          <w:i/>
          <w:iCs/>
          <w:color w:val="2D3B45"/>
        </w:rPr>
        <w:t>in Washington State</w:t>
      </w:r>
      <w:r w:rsidRPr="00C5796B">
        <w:rPr>
          <w:rStyle w:val="Strong"/>
          <w:rFonts w:ascii="Times New Roman" w:hAnsi="Times New Roman"/>
          <w:b w:val="0"/>
          <w:bCs w:val="0"/>
          <w:i/>
          <w:iCs/>
          <w:color w:val="2D3B45"/>
        </w:rPr>
        <w:t>, as defined</w:t>
      </w:r>
      <w:r w:rsidR="149DA492" w:rsidRPr="00C5796B">
        <w:rPr>
          <w:rStyle w:val="Strong"/>
          <w:rFonts w:ascii="Times New Roman" w:hAnsi="Times New Roman"/>
          <w:b w:val="0"/>
          <w:bCs w:val="0"/>
          <w:i/>
          <w:iCs/>
          <w:color w:val="2D3B45"/>
        </w:rPr>
        <w:t xml:space="preserve"> </w:t>
      </w:r>
      <w:r w:rsidR="00683A66" w:rsidRPr="00C5796B">
        <w:rPr>
          <w:rStyle w:val="Strong"/>
          <w:rFonts w:ascii="Times New Roman" w:hAnsi="Times New Roman"/>
          <w:b w:val="0"/>
          <w:bCs w:val="0"/>
          <w:i/>
          <w:iCs/>
          <w:color w:val="2D3B45"/>
        </w:rPr>
        <w:t xml:space="preserve">by the </w:t>
      </w:r>
      <w:r w:rsidRPr="00C5796B">
        <w:rPr>
          <w:rStyle w:val="Strong"/>
          <w:rFonts w:ascii="Times New Roman" w:hAnsi="Times New Roman"/>
          <w:b w:val="0"/>
          <w:bCs w:val="0"/>
          <w:i/>
          <w:iCs/>
          <w:color w:val="2D3B45"/>
        </w:rPr>
        <w:t xml:space="preserve">Department of Fish and Wildlife’s </w:t>
      </w:r>
      <w:r w:rsidR="00546290" w:rsidRPr="00C5796B">
        <w:rPr>
          <w:rStyle w:val="Strong"/>
          <w:rFonts w:ascii="Times New Roman" w:hAnsi="Times New Roman"/>
          <w:b w:val="0"/>
          <w:bCs w:val="0"/>
          <w:i/>
          <w:iCs/>
          <w:color w:val="2D3B45"/>
        </w:rPr>
        <w:t>guidelines</w:t>
      </w:r>
      <w:r w:rsidR="009A2136">
        <w:rPr>
          <w:rStyle w:val="Strong"/>
          <w:rFonts w:ascii="Times New Roman" w:hAnsi="Times New Roman"/>
          <w:b w:val="0"/>
          <w:bCs w:val="0"/>
          <w:i/>
          <w:iCs/>
          <w:color w:val="2D3B45"/>
        </w:rPr>
        <w:t>,</w:t>
      </w:r>
      <w:r w:rsidR="00546290" w:rsidRPr="00C5796B">
        <w:rPr>
          <w:rStyle w:val="Strong"/>
          <w:rFonts w:ascii="Times New Roman" w:hAnsi="Times New Roman"/>
          <w:b w:val="0"/>
          <w:bCs w:val="0"/>
          <w:i/>
          <w:iCs/>
          <w:color w:val="2D3B45"/>
        </w:rPr>
        <w:t xml:space="preserve"> </w:t>
      </w:r>
      <w:r w:rsidR="00373817" w:rsidRPr="00C5796B">
        <w:rPr>
          <w:rStyle w:val="Strong"/>
          <w:rFonts w:ascii="Times New Roman" w:hAnsi="Times New Roman"/>
          <w:b w:val="0"/>
          <w:bCs w:val="0"/>
          <w:i/>
          <w:iCs/>
          <w:color w:val="2D3B45"/>
        </w:rPr>
        <w:t xml:space="preserve">and </w:t>
      </w:r>
      <w:r w:rsidR="00FA0E7F">
        <w:rPr>
          <w:rStyle w:val="Strong"/>
          <w:rFonts w:ascii="Times New Roman" w:hAnsi="Times New Roman"/>
          <w:b w:val="0"/>
          <w:bCs w:val="0"/>
          <w:i/>
          <w:iCs/>
          <w:color w:val="2D3B45"/>
        </w:rPr>
        <w:t xml:space="preserve">compared to </w:t>
      </w:r>
      <w:r w:rsidR="008C2466">
        <w:rPr>
          <w:rStyle w:val="Strong"/>
          <w:rFonts w:ascii="Times New Roman" w:hAnsi="Times New Roman"/>
          <w:b w:val="0"/>
          <w:bCs w:val="0"/>
          <w:i/>
          <w:iCs/>
          <w:color w:val="2D3B45"/>
        </w:rPr>
        <w:t>a</w:t>
      </w:r>
      <w:r w:rsidR="009A2136">
        <w:rPr>
          <w:rStyle w:val="Strong"/>
          <w:rFonts w:ascii="Times New Roman" w:hAnsi="Times New Roman"/>
          <w:b w:val="0"/>
          <w:bCs w:val="0"/>
          <w:i/>
          <w:iCs/>
          <w:color w:val="2D3B45"/>
        </w:rPr>
        <w:t xml:space="preserve"> less restrictive width of 50’</w:t>
      </w:r>
      <w:r w:rsidR="004751A1" w:rsidRPr="00C5796B">
        <w:rPr>
          <w:rStyle w:val="Strong"/>
          <w:rFonts w:ascii="Times New Roman" w:hAnsi="Times New Roman"/>
          <w:b w:val="0"/>
          <w:bCs w:val="0"/>
          <w:i/>
          <w:iCs/>
          <w:color w:val="2D3B45"/>
        </w:rPr>
        <w:t xml:space="preserve">, </w:t>
      </w:r>
      <w:r w:rsidR="00F939B3" w:rsidRPr="00C5796B">
        <w:rPr>
          <w:rStyle w:val="Strong"/>
          <w:rFonts w:ascii="Times New Roman" w:hAnsi="Times New Roman"/>
          <w:b w:val="0"/>
          <w:bCs w:val="0"/>
          <w:i/>
          <w:iCs/>
          <w:color w:val="2D3B45"/>
        </w:rPr>
        <w:t>are in riparian habitat land cover versus other land cover types on both private and public lands</w:t>
      </w:r>
      <w:r w:rsidR="00780F1F" w:rsidRPr="00C5796B">
        <w:rPr>
          <w:rStyle w:val="Strong"/>
          <w:rFonts w:ascii="Times New Roman" w:hAnsi="Times New Roman"/>
          <w:b w:val="0"/>
          <w:bCs w:val="0"/>
          <w:i/>
          <w:iCs/>
          <w:color w:val="2D3B45"/>
        </w:rPr>
        <w:t>?</w:t>
      </w:r>
    </w:p>
    <w:p w14:paraId="40B091CC" w14:textId="77777777" w:rsidR="00546290" w:rsidRPr="00C5796B" w:rsidRDefault="00546290" w:rsidP="0054629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Style w:val="Strong"/>
          <w:rFonts w:ascii="Times New Roman" w:hAnsi="Times New Roman"/>
          <w:b w:val="0"/>
          <w:bCs w:val="0"/>
          <w:i/>
          <w:iCs/>
          <w:color w:val="2D3B45"/>
        </w:rPr>
      </w:pPr>
    </w:p>
    <w:p w14:paraId="2B9E33C6" w14:textId="4CDC9534" w:rsidR="00546290" w:rsidRPr="00C5796B" w:rsidRDefault="00546290" w:rsidP="00EF3FC6">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Style w:val="Strong"/>
          <w:rFonts w:ascii="Times New Roman" w:hAnsi="Times New Roman"/>
          <w:b w:val="0"/>
          <w:bCs w:val="0"/>
          <w:i/>
          <w:iCs/>
          <w:color w:val="2D3B45"/>
        </w:rPr>
      </w:pPr>
      <w:r w:rsidRPr="00C5796B">
        <w:rPr>
          <w:rStyle w:val="Strong"/>
          <w:rFonts w:ascii="Times New Roman" w:hAnsi="Times New Roman"/>
          <w:b w:val="0"/>
          <w:bCs w:val="0"/>
          <w:i/>
          <w:iCs/>
          <w:color w:val="2D3B45"/>
        </w:rPr>
        <w:t>How much land in these zones is currently protected from development by federal, state, county, or municipal mandates, as well as conservation zoning or easements?</w:t>
      </w:r>
    </w:p>
    <w:p w14:paraId="4554CB6D" w14:textId="77777777" w:rsidR="00546290" w:rsidRPr="00C5796B" w:rsidRDefault="00546290" w:rsidP="006132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Style w:val="Strong"/>
          <w:b w:val="0"/>
          <w:bCs w:val="0"/>
          <w:i/>
          <w:iCs/>
          <w:color w:val="2D3B45"/>
        </w:rPr>
      </w:pPr>
    </w:p>
    <w:p w14:paraId="0A6124BF" w14:textId="69603A01" w:rsidR="00A20824" w:rsidRPr="00C5796B" w:rsidRDefault="0092459C" w:rsidP="00EF3FC6">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i/>
          <w:iCs/>
          <w:color w:val="2D3B45"/>
        </w:rPr>
      </w:pPr>
      <w:r w:rsidRPr="00C5796B">
        <w:rPr>
          <w:rStyle w:val="Strong"/>
          <w:rFonts w:ascii="Times New Roman" w:hAnsi="Times New Roman"/>
          <w:b w:val="0"/>
          <w:bCs w:val="0"/>
          <w:i/>
          <w:iCs/>
          <w:color w:val="2D3B45"/>
        </w:rPr>
        <w:lastRenderedPageBreak/>
        <w:t>How has land cover in the riparian management zones changed temporally?</w:t>
      </w:r>
    </w:p>
    <w:p w14:paraId="49B534B3" w14:textId="77777777" w:rsidR="00DE4D90" w:rsidRPr="00C5796B"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57BA33F6" w14:textId="29ECC1E9" w:rsidR="6AC9DC37" w:rsidRPr="00DC1D4D" w:rsidRDefault="6AC9DC37" w:rsidP="7C840CFD">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DC1D4D">
        <w:t>S</w:t>
      </w:r>
      <w:r w:rsidR="5ADA3CF6" w:rsidRPr="00DC1D4D">
        <w:t>ituate your research problem within the relevant literature.</w:t>
      </w:r>
      <w:r w:rsidR="676154DE" w:rsidRPr="00DC1D4D">
        <w:t xml:space="preserve"> </w:t>
      </w:r>
      <w:r w:rsidRPr="00DC1D4D">
        <w:t>What is the theoretical and/or practical framework of your research problem?</w:t>
      </w:r>
    </w:p>
    <w:p w14:paraId="47AA9BAF" w14:textId="77777777" w:rsidR="00DC1D4D" w:rsidRDefault="00DC1D4D" w:rsidP="7C840C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p>
    <w:p w14:paraId="2AFDB7CF" w14:textId="2B4E8454" w:rsidR="22DE2F51" w:rsidRPr="00C5796B" w:rsidRDefault="22DE2F51" w:rsidP="7C840C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r w:rsidRPr="00DC1D4D">
        <w:t xml:space="preserve">Determining the size of riparian buffers </w:t>
      </w:r>
      <w:r w:rsidR="1A459572" w:rsidRPr="00DC1D4D">
        <w:t>is</w:t>
      </w:r>
      <w:r w:rsidR="171966CD" w:rsidRPr="00DC1D4D">
        <w:t xml:space="preserve"> a controversial</w:t>
      </w:r>
      <w:r w:rsidR="5BA0B040" w:rsidRPr="00C5796B">
        <w:t xml:space="preserve"> point in</w:t>
      </w:r>
      <w:r w:rsidR="171966CD" w:rsidRPr="00C5796B">
        <w:t xml:space="preserve"> </w:t>
      </w:r>
      <w:r w:rsidR="1AB9B0F4" w:rsidRPr="00C5796B">
        <w:t xml:space="preserve">creating </w:t>
      </w:r>
      <w:r w:rsidR="171966CD" w:rsidRPr="00C5796B">
        <w:t>policy</w:t>
      </w:r>
      <w:r w:rsidR="0E3C4BE0" w:rsidRPr="00C5796B">
        <w:t xml:space="preserve"> regulations. </w:t>
      </w:r>
      <w:r w:rsidR="0E3C4BE0" w:rsidRPr="00D907E1">
        <w:t xml:space="preserve">While numerous studies have shown that </w:t>
      </w:r>
      <w:r w:rsidR="00D22AEE" w:rsidRPr="00D907E1">
        <w:t>larger buffer widths</w:t>
      </w:r>
      <w:r w:rsidR="006B5D55" w:rsidRPr="00D907E1">
        <w:t xml:space="preserve"> that mimic historic conditions</w:t>
      </w:r>
      <w:r w:rsidR="00A03804" w:rsidRPr="00D907E1">
        <w:t xml:space="preserve"> support a wide array of ecosystem services</w:t>
      </w:r>
      <w:r w:rsidR="0E3C4BE0" w:rsidRPr="00D907E1">
        <w:t xml:space="preserve">, </w:t>
      </w:r>
      <w:r w:rsidR="00A03804" w:rsidRPr="00D907E1">
        <w:t xml:space="preserve">including </w:t>
      </w:r>
      <w:r w:rsidR="00483332" w:rsidRPr="00D907E1">
        <w:t>filtering pollutants and nutrient run-off</w:t>
      </w:r>
      <w:r w:rsidR="00A825E0" w:rsidRPr="00D907E1">
        <w:t xml:space="preserve"> for better </w:t>
      </w:r>
      <w:r w:rsidR="00A03804" w:rsidRPr="00D907E1">
        <w:t>water quality</w:t>
      </w:r>
      <w:r w:rsidR="00A825E0" w:rsidRPr="00D907E1">
        <w:t xml:space="preserve"> </w:t>
      </w:r>
      <w:r w:rsidR="007353A7">
        <w:t>(</w:t>
      </w:r>
      <w:proofErr w:type="spellStart"/>
      <w:r w:rsidR="007353A7">
        <w:t>Anbumozhi</w:t>
      </w:r>
      <w:proofErr w:type="spellEnd"/>
      <w:r w:rsidR="007353A7">
        <w:t xml:space="preserve"> et al., 2005; </w:t>
      </w:r>
      <w:r w:rsidR="00AF1809">
        <w:t>Mayer et al., 2005)</w:t>
      </w:r>
      <w:r w:rsidR="00CF0BC9">
        <w:t xml:space="preserve">, </w:t>
      </w:r>
      <w:r w:rsidR="00841D23" w:rsidRPr="00D907E1">
        <w:t>providing snags and wood debris that is necessary for many aquatic species</w:t>
      </w:r>
      <w:r w:rsidR="00E37DA0" w:rsidRPr="00D907E1">
        <w:t>’ habitats</w:t>
      </w:r>
      <w:r w:rsidR="007D3D93" w:rsidRPr="00D907E1">
        <w:t>, including salmon</w:t>
      </w:r>
      <w:r w:rsidR="002157B9">
        <w:t xml:space="preserve"> (McDade et al., 1990),</w:t>
      </w:r>
      <w:r w:rsidR="006E68D4">
        <w:t xml:space="preserve"> </w:t>
      </w:r>
      <w:r w:rsidR="00E37DA0" w:rsidRPr="00D907E1">
        <w:t>reducing stream temperature</w:t>
      </w:r>
      <w:r w:rsidR="00B86DF3" w:rsidRPr="00D907E1">
        <w:t>s</w:t>
      </w:r>
      <w:r w:rsidR="00FD328F" w:rsidRPr="00D907E1">
        <w:t xml:space="preserve"> </w:t>
      </w:r>
      <w:r w:rsidR="00550065">
        <w:t xml:space="preserve">(Davies &amp; Nelson, 1994; </w:t>
      </w:r>
      <w:r w:rsidR="006B30ED">
        <w:t>Fogel et al., 2022</w:t>
      </w:r>
      <w:r w:rsidR="00550065">
        <w:t>)</w:t>
      </w:r>
      <w:r w:rsidR="00DC1D4D">
        <w:t xml:space="preserve"> </w:t>
      </w:r>
      <w:r w:rsidR="00583D20">
        <w:t>and providing wildlife habitat,</w:t>
      </w:r>
      <w:r w:rsidR="006B5D55">
        <w:t xml:space="preserve"> </w:t>
      </w:r>
      <w:r w:rsidR="6B9A0BAD" w:rsidRPr="00C5796B">
        <w:t>buffer widths are difficult to apply in a generalized sense, as</w:t>
      </w:r>
      <w:r w:rsidR="6B8BD293" w:rsidRPr="00C5796B">
        <w:t xml:space="preserve"> individual</w:t>
      </w:r>
      <w:r w:rsidR="6B9A0BAD" w:rsidRPr="00C5796B">
        <w:t xml:space="preserve"> riparian sites have many </w:t>
      </w:r>
      <w:bookmarkStart w:id="0" w:name="_Int_9Q35fc1y"/>
      <w:r w:rsidR="31740D1F" w:rsidRPr="00C5796B">
        <w:t>distinct characteristics</w:t>
      </w:r>
      <w:bookmarkEnd w:id="0"/>
      <w:r w:rsidR="003911D1" w:rsidRPr="00C5796B">
        <w:t xml:space="preserve"> that impact habitat conditions </w:t>
      </w:r>
      <w:r w:rsidR="00DC1D4D">
        <w:t>(Wenger, 1999; WDFW, 2020).</w:t>
      </w:r>
      <w:r w:rsidR="4D947AC9" w:rsidRPr="00C5796B">
        <w:t xml:space="preserve"> However, to apply policy </w:t>
      </w:r>
      <w:r w:rsidR="5E9F87D0" w:rsidRPr="00C5796B">
        <w:t xml:space="preserve">regulations to a site-specific level is not </w:t>
      </w:r>
      <w:r w:rsidR="2E4FE136" w:rsidRPr="00C5796B">
        <w:t xml:space="preserve">very </w:t>
      </w:r>
      <w:r w:rsidR="5E9F87D0" w:rsidRPr="00C5796B">
        <w:t>cost-effective or plausible</w:t>
      </w:r>
      <w:r w:rsidR="393AE170" w:rsidRPr="00C5796B">
        <w:t xml:space="preserve"> </w:t>
      </w:r>
      <w:r w:rsidR="17C9D337" w:rsidRPr="00C5796B">
        <w:t xml:space="preserve">to meet overall goals </w:t>
      </w:r>
      <w:r w:rsidR="00DC1D4D">
        <w:t>(Wenger, 1999</w:t>
      </w:r>
      <w:r w:rsidR="005269FC">
        <w:t xml:space="preserve">; </w:t>
      </w:r>
      <w:r w:rsidR="002058E7">
        <w:t>Tiwari et al., 2016).</w:t>
      </w:r>
      <w:r w:rsidR="22151FAA" w:rsidRPr="00C5796B">
        <w:t xml:space="preserve"> As a result, those who have reviewed the best available science normally </w:t>
      </w:r>
      <w:r w:rsidR="0DB08CE9" w:rsidRPr="00C5796B">
        <w:t>recommend a method of guidance or regulation that is adaptable by offering a prescriptive bu</w:t>
      </w:r>
      <w:r w:rsidR="4C55721A" w:rsidRPr="00C5796B">
        <w:t xml:space="preserve">ffer width that </w:t>
      </w:r>
      <w:r w:rsidR="286D7CF4" w:rsidRPr="00C5796B">
        <w:t>can</w:t>
      </w:r>
      <w:r w:rsidR="4C55721A" w:rsidRPr="00C5796B">
        <w:t xml:space="preserve"> also</w:t>
      </w:r>
      <w:r w:rsidR="3A9DD74F" w:rsidRPr="00C5796B">
        <w:t xml:space="preserve"> be</w:t>
      </w:r>
      <w:r w:rsidR="4C55721A" w:rsidRPr="00C5796B">
        <w:t xml:space="preserve"> site-specific. Site Potential Tree Height (SPTH) is one method that was devised </w:t>
      </w:r>
      <w:r w:rsidR="07BFEF8D" w:rsidRPr="00C5796B">
        <w:t>in 199</w:t>
      </w:r>
      <w:r w:rsidR="7A38424E" w:rsidRPr="00C5796B">
        <w:t>3</w:t>
      </w:r>
      <w:r w:rsidR="07BFEF8D" w:rsidRPr="00C5796B">
        <w:t xml:space="preserve"> </w:t>
      </w:r>
      <w:r w:rsidR="4C55721A" w:rsidRPr="00C5796B">
        <w:t xml:space="preserve">by </w:t>
      </w:r>
      <w:r w:rsidR="7D20B846" w:rsidRPr="00C5796B">
        <w:t xml:space="preserve">the </w:t>
      </w:r>
      <w:r w:rsidR="30BAA371" w:rsidRPr="00C5796B">
        <w:rPr>
          <w:color w:val="000000" w:themeColor="text1"/>
        </w:rPr>
        <w:t>Forest Ecosystem Management Assessment Team (FEMAT)</w:t>
      </w:r>
      <w:r w:rsidR="7D20B846" w:rsidRPr="00C5796B">
        <w:t xml:space="preserve"> </w:t>
      </w:r>
      <w:r w:rsidR="4C55721A" w:rsidRPr="00C5796B">
        <w:t xml:space="preserve">for managing </w:t>
      </w:r>
      <w:r w:rsidR="24076DAC" w:rsidRPr="00C5796B">
        <w:t>federal lands in the Northwest</w:t>
      </w:r>
      <w:r w:rsidR="1B6A01D8" w:rsidRPr="00C5796B">
        <w:t>,</w:t>
      </w:r>
      <w:r w:rsidR="24076DAC" w:rsidRPr="00C5796B">
        <w:t xml:space="preserve"> </w:t>
      </w:r>
      <w:r w:rsidR="307EE76D" w:rsidRPr="00C5796B">
        <w:t>in part to</w:t>
      </w:r>
      <w:r w:rsidR="24076DAC" w:rsidRPr="00C5796B">
        <w:t xml:space="preserve"> protect endangered species</w:t>
      </w:r>
      <w:r w:rsidR="2C942CDA" w:rsidRPr="00C5796B">
        <w:t xml:space="preserve"> </w:t>
      </w:r>
      <w:r w:rsidR="3C095625" w:rsidRPr="00C5796B">
        <w:t xml:space="preserve">like </w:t>
      </w:r>
      <w:r w:rsidR="771C45CF" w:rsidRPr="00C5796B">
        <w:t xml:space="preserve">the 14 </w:t>
      </w:r>
      <w:r w:rsidR="3C095625" w:rsidRPr="00C5796B">
        <w:t xml:space="preserve">species of salmon </w:t>
      </w:r>
      <w:r w:rsidR="668559D9" w:rsidRPr="00C5796B">
        <w:t xml:space="preserve">currently listed in Washington State </w:t>
      </w:r>
      <w:r w:rsidR="00E6429C">
        <w:t xml:space="preserve">(WA Governor’s Office, 2020; </w:t>
      </w:r>
      <w:r w:rsidR="59795AAE" w:rsidRPr="00C5796B">
        <w:rPr>
          <w:color w:val="000000" w:themeColor="text1"/>
        </w:rPr>
        <w:t>Reeves et al, 2018)</w:t>
      </w:r>
      <w:r w:rsidR="6E99E4BB" w:rsidRPr="00C5796B">
        <w:t>.</w:t>
      </w:r>
      <w:r w:rsidR="182F9A19" w:rsidRPr="00C5796B">
        <w:t xml:space="preserve"> SPTH is used based on the </w:t>
      </w:r>
      <w:r w:rsidR="001B5238" w:rsidRPr="00C5796B">
        <w:t xml:space="preserve">Site Index (SI) </w:t>
      </w:r>
      <w:r w:rsidR="00CD200A" w:rsidRPr="00C5796B">
        <w:t xml:space="preserve">or </w:t>
      </w:r>
      <w:r w:rsidR="182F9A19" w:rsidRPr="00C5796B">
        <w:t>potential height of a native tree</w:t>
      </w:r>
      <w:r w:rsidR="6A65A3F8" w:rsidRPr="00C5796B">
        <w:t xml:space="preserve"> in a specific </w:t>
      </w:r>
      <w:r w:rsidR="6A65A3F8" w:rsidRPr="000F4025">
        <w:t>subset bioregion, soil type, and ground slope</w:t>
      </w:r>
      <w:r w:rsidR="7AAE3B56" w:rsidRPr="000F4025">
        <w:t>, at 100 or 200 years</w:t>
      </w:r>
      <w:r w:rsidR="2D581257" w:rsidRPr="000F4025">
        <w:t xml:space="preserve"> of age</w:t>
      </w:r>
      <w:r w:rsidR="2AD0F209" w:rsidRPr="00C5796B">
        <w:t xml:space="preserve"> </w:t>
      </w:r>
      <w:r w:rsidR="4D6D0BEE" w:rsidRPr="00C5796B">
        <w:t>(FEMAT, 1993)</w:t>
      </w:r>
      <w:r w:rsidR="7AAE3B56" w:rsidRPr="00C5796B">
        <w:t>.</w:t>
      </w:r>
      <w:r w:rsidR="00E85348" w:rsidRPr="00C5796B">
        <w:t xml:space="preserve"> While </w:t>
      </w:r>
      <w:r w:rsidR="0074252A" w:rsidRPr="00C5796B">
        <w:t xml:space="preserve">some criticism of using SPTH lumps it with </w:t>
      </w:r>
      <w:r w:rsidR="009C4377" w:rsidRPr="00C5796B">
        <w:t xml:space="preserve">generalized buffer standards, it is </w:t>
      </w:r>
      <w:r w:rsidR="00767908" w:rsidRPr="00C5796B">
        <w:t>based on</w:t>
      </w:r>
      <w:r w:rsidR="00C77C0D" w:rsidRPr="00C5796B">
        <w:t xml:space="preserve"> historical</w:t>
      </w:r>
      <w:r w:rsidR="00767908" w:rsidRPr="00C5796B">
        <w:t xml:space="preserve"> site-specific </w:t>
      </w:r>
      <w:r w:rsidR="00C77C0D" w:rsidRPr="00C5796B">
        <w:t xml:space="preserve">forest </w:t>
      </w:r>
      <w:r w:rsidR="00767908" w:rsidRPr="00C5796B">
        <w:t>data</w:t>
      </w:r>
      <w:r w:rsidR="00A739EE">
        <w:t xml:space="preserve">, and is the closest measure we might have to </w:t>
      </w:r>
      <w:r w:rsidR="00A739EE">
        <w:lastRenderedPageBreak/>
        <w:t>mimic</w:t>
      </w:r>
      <w:r w:rsidR="00B51FCD">
        <w:t xml:space="preserve"> </w:t>
      </w:r>
      <w:r w:rsidR="005B24D2">
        <w:t xml:space="preserve">old growth </w:t>
      </w:r>
      <w:r w:rsidR="00B51FCD">
        <w:t>forests</w:t>
      </w:r>
      <w:r w:rsidR="005B24D2">
        <w:t xml:space="preserve"> of the Northwest pre-colonialism</w:t>
      </w:r>
      <w:r w:rsidR="00777AAC" w:rsidRPr="00C5796B">
        <w:t>.</w:t>
      </w:r>
      <w:r w:rsidR="00997158" w:rsidRPr="00C5796B">
        <w:t xml:space="preserve"> </w:t>
      </w:r>
    </w:p>
    <w:p w14:paraId="0AC64BD5" w14:textId="5D0424A3" w:rsidR="7AAE3B56" w:rsidRPr="00C5796B" w:rsidRDefault="7AAE3B56" w:rsidP="7C840C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r w:rsidRPr="00C5796B">
        <w:t xml:space="preserve">Washington State’s Department of Fish and Wildlife </w:t>
      </w:r>
      <w:r w:rsidR="79DBDC77" w:rsidRPr="00C5796B">
        <w:t>(WDFW)</w:t>
      </w:r>
      <w:r w:rsidR="3A3C4FB9" w:rsidRPr="00C5796B">
        <w:t>, for its Priority Habitats</w:t>
      </w:r>
      <w:r w:rsidR="79DBDC77" w:rsidRPr="00C5796B">
        <w:t xml:space="preserve"> </w:t>
      </w:r>
      <w:r w:rsidR="6E0B3D3E" w:rsidRPr="00C5796B">
        <w:t xml:space="preserve">and Species Program, </w:t>
      </w:r>
      <w:r w:rsidRPr="00C5796B">
        <w:t xml:space="preserve">adopted the FEMAT federal guidelines </w:t>
      </w:r>
      <w:r w:rsidR="4C02B192" w:rsidRPr="00C5796B">
        <w:t>for SPTH to 200 years in its most recently updated Riparian management guide</w:t>
      </w:r>
      <w:r w:rsidR="44B05DA2" w:rsidRPr="00C5796B">
        <w:rPr>
          <w:color w:val="000000" w:themeColor="text1"/>
        </w:rPr>
        <w:t xml:space="preserve"> in the two-volume series, “Riparian Ecosystems”</w:t>
      </w:r>
      <w:r w:rsidR="1B0D9C01" w:rsidRPr="00C5796B">
        <w:rPr>
          <w:color w:val="000000" w:themeColor="text1"/>
        </w:rPr>
        <w:t xml:space="preserve"> </w:t>
      </w:r>
      <w:r w:rsidR="1B0D9C01" w:rsidRPr="00C5796B">
        <w:t>(WDFW, 2020).</w:t>
      </w:r>
      <w:r w:rsidR="4C02B192" w:rsidRPr="00C5796B">
        <w:t xml:space="preserve"> </w:t>
      </w:r>
      <w:r w:rsidR="32DB2FEB" w:rsidRPr="00C5796B">
        <w:t>The</w:t>
      </w:r>
      <w:r w:rsidR="003A6E19" w:rsidRPr="00C5796B">
        <w:t>se</w:t>
      </w:r>
      <w:r w:rsidR="32DB2FEB" w:rsidRPr="00C5796B">
        <w:t xml:space="preserve"> policy </w:t>
      </w:r>
      <w:proofErr w:type="gramStart"/>
      <w:r w:rsidR="32DB2FEB" w:rsidRPr="00C5796B">
        <w:t>guidelines</w:t>
      </w:r>
      <w:proofErr w:type="gramEnd"/>
      <w:r w:rsidR="00C336A4" w:rsidRPr="00C5796B">
        <w:t xml:space="preserve"> </w:t>
      </w:r>
      <w:r w:rsidR="32DB2FEB" w:rsidRPr="00C5796B">
        <w:t xml:space="preserve">however, do not match </w:t>
      </w:r>
      <w:r w:rsidR="4007A361" w:rsidRPr="00C5796B">
        <w:t xml:space="preserve">actual </w:t>
      </w:r>
      <w:r w:rsidR="32DB2FEB" w:rsidRPr="00C5796B">
        <w:t>practice in Washington State</w:t>
      </w:r>
      <w:r w:rsidR="0C9DFF5F" w:rsidRPr="00C5796B">
        <w:t>, other than forested lands protected</w:t>
      </w:r>
      <w:r w:rsidR="00261844" w:rsidRPr="00C5796B">
        <w:t xml:space="preserve"> under the Department of Natural Resources</w:t>
      </w:r>
      <w:r w:rsidR="00593BF7" w:rsidRPr="00C5796B">
        <w:t xml:space="preserve"> (DNR)</w:t>
      </w:r>
      <w:r w:rsidR="0C9DFF5F" w:rsidRPr="00C5796B">
        <w:t xml:space="preserve"> by the Forest and Fish Laws</w:t>
      </w:r>
      <w:r w:rsidR="00261844" w:rsidRPr="00C5796B">
        <w:t xml:space="preserve"> of 1999</w:t>
      </w:r>
      <w:r w:rsidR="003A6E19" w:rsidRPr="00C5796B">
        <w:t xml:space="preserve"> </w:t>
      </w:r>
      <w:r w:rsidR="00593BF7" w:rsidRPr="00C5796B">
        <w:t>which</w:t>
      </w:r>
      <w:r w:rsidR="003A6E19" w:rsidRPr="00C5796B">
        <w:t xml:space="preserve"> integrated SPTH into its regulatory Habitat Conservations Plan in 2005, but to 100 years (DNR, 2005)</w:t>
      </w:r>
      <w:r w:rsidR="603C483E" w:rsidRPr="00C5796B">
        <w:t>.</w:t>
      </w:r>
      <w:r w:rsidR="10916202" w:rsidRPr="00C5796B">
        <w:t xml:space="preserve"> Other State regulatory </w:t>
      </w:r>
      <w:r w:rsidR="33FC5564" w:rsidRPr="00C5796B">
        <w:t xml:space="preserve">laws aim to protect riparian areas, including the Growth Management Act, the Shoreline Management Act, </w:t>
      </w:r>
      <w:r w:rsidR="0D6C63BB" w:rsidRPr="00C5796B">
        <w:t xml:space="preserve">the Department of Ecology’s Water Quality Program, Department of Fish and Wildlife’s Hydraulic Project Approval, </w:t>
      </w:r>
      <w:r w:rsidR="31461FC7" w:rsidRPr="00C5796B">
        <w:t xml:space="preserve">and </w:t>
      </w:r>
      <w:r w:rsidR="0D6C63BB" w:rsidRPr="00C5796B">
        <w:t>the Shorelands and Environmental</w:t>
      </w:r>
      <w:r w:rsidR="603C483E" w:rsidRPr="00C5796B">
        <w:t xml:space="preserve"> </w:t>
      </w:r>
      <w:r w:rsidR="43717EAF" w:rsidRPr="00C5796B">
        <w:t>Assistance Program</w:t>
      </w:r>
      <w:r w:rsidR="1CE18D06" w:rsidRPr="00C5796B">
        <w:t xml:space="preserve"> </w:t>
      </w:r>
      <w:r w:rsidR="00F53A6B">
        <w:t>(</w:t>
      </w:r>
      <w:proofErr w:type="spellStart"/>
      <w:r w:rsidR="00F53A6B">
        <w:t>Kassakian</w:t>
      </w:r>
      <w:proofErr w:type="spellEnd"/>
      <w:r w:rsidR="00F53A6B">
        <w:t xml:space="preserve"> &amp; </w:t>
      </w:r>
      <w:proofErr w:type="spellStart"/>
      <w:r w:rsidR="00F53A6B">
        <w:t>Carr</w:t>
      </w:r>
      <w:proofErr w:type="spellEnd"/>
      <w:r w:rsidR="00F53A6B">
        <w:t>, 2022)</w:t>
      </w:r>
      <w:r w:rsidR="1CE18D06" w:rsidRPr="00C5796B">
        <w:t>. However, only occasionally do th</w:t>
      </w:r>
      <w:r w:rsidR="40BB4912" w:rsidRPr="00C5796B">
        <w:t>ese</w:t>
      </w:r>
      <w:r w:rsidR="1CE18D06" w:rsidRPr="00C5796B">
        <w:t xml:space="preserve"> include prescriptions of riparian bu</w:t>
      </w:r>
      <w:r w:rsidR="52E6A7FA" w:rsidRPr="00C5796B">
        <w:t>ffers</w:t>
      </w:r>
      <w:r w:rsidR="0E631780" w:rsidRPr="00C5796B">
        <w:t>, and most are established on a county level, with no consistent regulation as to width or size</w:t>
      </w:r>
      <w:r w:rsidR="291C4E92" w:rsidRPr="00C5796B">
        <w:t>. This inconsistency, followed most often on a county rather than watershed level</w:t>
      </w:r>
      <w:r w:rsidR="70733931" w:rsidRPr="00C5796B">
        <w:t xml:space="preserve"> (as recommended by scientific review of riparian science </w:t>
      </w:r>
      <w:r w:rsidR="00C93376">
        <w:t>(Lee et al., 2004;</w:t>
      </w:r>
      <w:r w:rsidR="00362B93" w:rsidRPr="00362B93">
        <w:t xml:space="preserve"> </w:t>
      </w:r>
      <w:r w:rsidR="00362B93">
        <w:t>Mayer et al., 2005</w:t>
      </w:r>
      <w:r w:rsidR="00C93376">
        <w:t>)),</w:t>
      </w:r>
      <w:r w:rsidR="002876AC">
        <w:t xml:space="preserve"> </w:t>
      </w:r>
      <w:r w:rsidR="70733931" w:rsidRPr="00C5796B">
        <w:t xml:space="preserve">as well as </w:t>
      </w:r>
      <w:r w:rsidR="4FC5ABCA" w:rsidRPr="00C5796B">
        <w:t xml:space="preserve">the lack of </w:t>
      </w:r>
      <w:r w:rsidR="00BB7C4B" w:rsidRPr="00C5796B">
        <w:t>coordination and funding</w:t>
      </w:r>
      <w:r w:rsidR="00E15826" w:rsidRPr="00C5796B">
        <w:t xml:space="preserve"> for voluntary or regulated projects</w:t>
      </w:r>
      <w:r w:rsidR="0063210D" w:rsidRPr="00C5796B">
        <w:t xml:space="preserve">, </w:t>
      </w:r>
      <w:r w:rsidR="00C62367">
        <w:t xml:space="preserve">may </w:t>
      </w:r>
      <w:r w:rsidR="00F20B01" w:rsidRPr="00C5796B">
        <w:t xml:space="preserve">be a major impediment </w:t>
      </w:r>
      <w:r w:rsidR="00CA6CDC" w:rsidRPr="00C5796B">
        <w:t>in making progress for endangered salmon population growth</w:t>
      </w:r>
      <w:r w:rsidR="00F60092" w:rsidRPr="00C5796B">
        <w:t>.</w:t>
      </w:r>
    </w:p>
    <w:p w14:paraId="55BED39E" w14:textId="10B8DD0D" w:rsidR="00823FE8" w:rsidRPr="00C5796B" w:rsidRDefault="00F60092" w:rsidP="7C840C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r w:rsidRPr="00C5796B">
        <w:t xml:space="preserve">While progress has been made </w:t>
      </w:r>
      <w:r w:rsidR="00D657AC" w:rsidRPr="00C5796B">
        <w:t>with enhanced</w:t>
      </w:r>
      <w:r w:rsidR="00B659DB" w:rsidRPr="00C5796B">
        <w:t xml:space="preserve"> riparian buffers on </w:t>
      </w:r>
      <w:r w:rsidRPr="00C5796B">
        <w:t xml:space="preserve">federal and forested lands, agricultural </w:t>
      </w:r>
      <w:r w:rsidR="00CD33A3" w:rsidRPr="00C5796B">
        <w:t xml:space="preserve">and developed </w:t>
      </w:r>
      <w:r w:rsidR="00C41375" w:rsidRPr="00C5796B">
        <w:t xml:space="preserve">lands </w:t>
      </w:r>
      <w:r w:rsidR="00CD33A3" w:rsidRPr="00C5796B">
        <w:t xml:space="preserve">are </w:t>
      </w:r>
      <w:r w:rsidR="1AE6BA4B" w:rsidRPr="00C5796B">
        <w:t xml:space="preserve">mostly </w:t>
      </w:r>
      <w:bookmarkStart w:id="1" w:name="_Int_Lc2YNK8F"/>
      <w:r w:rsidR="1AE6BA4B" w:rsidRPr="00C5796B">
        <w:t>regulated</w:t>
      </w:r>
      <w:bookmarkEnd w:id="1"/>
      <w:r w:rsidR="00762C7B" w:rsidRPr="00C5796B">
        <w:t xml:space="preserve"> </w:t>
      </w:r>
      <w:r w:rsidR="003D038A" w:rsidRPr="00C5796B">
        <w:t>at these</w:t>
      </w:r>
      <w:r w:rsidR="00762C7B" w:rsidRPr="00C5796B">
        <w:t xml:space="preserve"> local or regional</w:t>
      </w:r>
      <w:r w:rsidR="003D038A" w:rsidRPr="00C5796B">
        <w:t xml:space="preserve"> levels</w:t>
      </w:r>
      <w:r w:rsidR="00B659DB" w:rsidRPr="00C5796B">
        <w:t xml:space="preserve">. </w:t>
      </w:r>
      <w:r w:rsidR="11AAEFDA" w:rsidRPr="00C5796B">
        <w:t>Research on landowners’ attitudes and willingness to participate in voluntary riparian management programs</w:t>
      </w:r>
      <w:r w:rsidR="0BC88B98" w:rsidRPr="00C5796B">
        <w:t xml:space="preserve"> highlights longstanding conflicts. </w:t>
      </w:r>
      <w:r w:rsidR="0047737C" w:rsidRPr="00E24056">
        <w:t xml:space="preserve">Attitudes seem to be largely </w:t>
      </w:r>
      <w:r w:rsidR="003D01D4" w:rsidRPr="00E24056">
        <w:t xml:space="preserve">knowledge and </w:t>
      </w:r>
      <w:r w:rsidR="0047737C" w:rsidRPr="00E24056">
        <w:t xml:space="preserve">value-based, </w:t>
      </w:r>
      <w:r w:rsidR="6BEE7676" w:rsidRPr="00E24056">
        <w:t>more so</w:t>
      </w:r>
      <w:r w:rsidR="002A3FFB" w:rsidRPr="00E24056">
        <w:t xml:space="preserve"> than </w:t>
      </w:r>
      <w:r w:rsidR="005F734A" w:rsidRPr="00E24056">
        <w:t xml:space="preserve">economic reasoning or </w:t>
      </w:r>
      <w:r w:rsidR="002A3FFB" w:rsidRPr="00E24056">
        <w:lastRenderedPageBreak/>
        <w:t xml:space="preserve">awareness of programs that support funding for </w:t>
      </w:r>
      <w:r w:rsidR="00F36540" w:rsidRPr="00E24056">
        <w:t xml:space="preserve">riparian restoration on private lands </w:t>
      </w:r>
      <w:r w:rsidR="00AA5DD7">
        <w:t>(Yu &amp; Belcher, 2011</w:t>
      </w:r>
      <w:r w:rsidR="003066AA">
        <w:t>; Liebert et al., 2022</w:t>
      </w:r>
      <w:r w:rsidR="00AA5DD7">
        <w:t>)</w:t>
      </w:r>
      <w:r w:rsidR="003066AA">
        <w:t xml:space="preserve">. </w:t>
      </w:r>
      <w:r w:rsidR="0BC88B98" w:rsidRPr="00C5796B">
        <w:t>Buffer guidelines are</w:t>
      </w:r>
      <w:r w:rsidR="5D1D01D3" w:rsidRPr="00C5796B">
        <w:t xml:space="preserve"> based on science</w:t>
      </w:r>
      <w:r w:rsidR="0BC88B98" w:rsidRPr="00C5796B">
        <w:t xml:space="preserve"> </w:t>
      </w:r>
      <w:r w:rsidR="21A44B47" w:rsidRPr="00C5796B">
        <w:t>with end goal</w:t>
      </w:r>
      <w:r w:rsidR="1C918D6D" w:rsidRPr="00C5796B">
        <w:t>s</w:t>
      </w:r>
      <w:r w:rsidR="0BC88B98" w:rsidRPr="00C5796B">
        <w:t xml:space="preserve"> to </w:t>
      </w:r>
      <w:r w:rsidR="2FA247A4" w:rsidRPr="00C5796B">
        <w:t>protect fish and wildlife</w:t>
      </w:r>
      <w:r w:rsidR="59E29A14" w:rsidRPr="00C5796B">
        <w:t xml:space="preserve"> </w:t>
      </w:r>
      <w:r w:rsidR="00DB2A1F">
        <w:t>(Belcher et al., 1997</w:t>
      </w:r>
      <w:r w:rsidR="00887DE5">
        <w:t>; WDFW, 2020</w:t>
      </w:r>
      <w:r w:rsidR="00DB2A1F">
        <w:t>)</w:t>
      </w:r>
      <w:r w:rsidR="2FA247A4" w:rsidRPr="00C5796B">
        <w:t>, water quality</w:t>
      </w:r>
      <w:r w:rsidR="11AAEFDA" w:rsidRPr="00C5796B">
        <w:t xml:space="preserve"> </w:t>
      </w:r>
      <w:r w:rsidR="6CF210C3" w:rsidRPr="00C5796B">
        <w:t xml:space="preserve">and human health, </w:t>
      </w:r>
      <w:r w:rsidR="09A1C2B1" w:rsidRPr="00C5796B">
        <w:t>or</w:t>
      </w:r>
      <w:r w:rsidR="6CF210C3" w:rsidRPr="00C5796B">
        <w:t xml:space="preserve"> prevent flooding</w:t>
      </w:r>
      <w:r w:rsidR="004C26FC">
        <w:t xml:space="preserve"> (</w:t>
      </w:r>
      <w:proofErr w:type="spellStart"/>
      <w:r w:rsidR="004C26FC">
        <w:t>Verdonschot</w:t>
      </w:r>
      <w:proofErr w:type="spellEnd"/>
      <w:r w:rsidR="004C26FC">
        <w:t xml:space="preserve"> &amp; </w:t>
      </w:r>
      <w:proofErr w:type="spellStart"/>
      <w:r w:rsidR="004C26FC">
        <w:t>Verdonschot</w:t>
      </w:r>
      <w:proofErr w:type="spellEnd"/>
      <w:r w:rsidR="004C26FC">
        <w:t>, 2022)</w:t>
      </w:r>
      <w:r w:rsidR="000E2FCD">
        <w:t xml:space="preserve">. </w:t>
      </w:r>
      <w:r w:rsidR="6ECB5EF7" w:rsidRPr="00C5796B">
        <w:t>In practice, however, the amount of land required is</w:t>
      </w:r>
      <w:r w:rsidR="00151B0A" w:rsidRPr="00C5796B">
        <w:t xml:space="preserve"> often</w:t>
      </w:r>
      <w:r w:rsidR="6ECB5EF7" w:rsidRPr="00C5796B">
        <w:t xml:space="preserve"> more than </w:t>
      </w:r>
      <w:r w:rsidR="18877F46" w:rsidRPr="00C5796B">
        <w:t>private landowners are willing to take out of agricultural or other use.</w:t>
      </w:r>
      <w:r w:rsidR="00A92B38" w:rsidRPr="00C5796B">
        <w:t xml:space="preserve"> </w:t>
      </w:r>
      <w:r w:rsidR="004A3AE9" w:rsidRPr="00C5796B">
        <w:t xml:space="preserve">Many Washington state farmers and </w:t>
      </w:r>
      <w:r w:rsidR="00DA193F" w:rsidRPr="00C5796B">
        <w:t xml:space="preserve">their </w:t>
      </w:r>
      <w:r w:rsidR="004A3AE9" w:rsidRPr="00C5796B">
        <w:t>advocates have expressed unwillingness to follow a regulation of SPTH-wide buffers, for this reason</w:t>
      </w:r>
      <w:r w:rsidR="00B05F19">
        <w:t xml:space="preserve">. </w:t>
      </w:r>
      <w:r w:rsidR="008A22F2">
        <w:t>Interestingly,</w:t>
      </w:r>
      <w:r w:rsidR="004A3AE9" w:rsidRPr="00C5796B">
        <w:t xml:space="preserve"> </w:t>
      </w:r>
      <w:r w:rsidR="00D5323E" w:rsidRPr="00C5796B">
        <w:t>a nation</w:t>
      </w:r>
      <w:r w:rsidR="008D0F02" w:rsidRPr="00C5796B">
        <w:t>wide</w:t>
      </w:r>
      <w:r w:rsidR="00D5323E" w:rsidRPr="00C5796B">
        <w:t xml:space="preserve"> research survey of small, medium, and large organic farms, found that farms less than 40 acres were the most likely </w:t>
      </w:r>
      <w:r w:rsidR="0046338F" w:rsidRPr="00C5796B">
        <w:t>to participate in riparian buffer restoration</w:t>
      </w:r>
      <w:r w:rsidR="00A97D00" w:rsidRPr="00C5796B">
        <w:t xml:space="preserve"> </w:t>
      </w:r>
      <w:r w:rsidR="005B3189">
        <w:t xml:space="preserve">(Liebert et al, 2022). </w:t>
      </w:r>
      <w:r w:rsidR="0046338F" w:rsidRPr="00C5796B">
        <w:t>This</w:t>
      </w:r>
      <w:r w:rsidR="00A97D00" w:rsidRPr="00C5796B">
        <w:t xml:space="preserve"> seems to reinforce th</w:t>
      </w:r>
      <w:r w:rsidR="00767E97" w:rsidRPr="00C5796B">
        <w:t>at lack of participation is based more on values</w:t>
      </w:r>
      <w:r w:rsidR="00467F65" w:rsidRPr="00C5796B">
        <w:t>, knowledge,</w:t>
      </w:r>
      <w:r w:rsidR="00767E97" w:rsidRPr="00C5796B">
        <w:t xml:space="preserve"> </w:t>
      </w:r>
      <w:r w:rsidR="00467F65" w:rsidRPr="00C5796B">
        <w:t>and perceptions than actual impacts on land</w:t>
      </w:r>
      <w:r w:rsidR="009147F2" w:rsidRPr="00C5796B">
        <w:t>.</w:t>
      </w:r>
    </w:p>
    <w:p w14:paraId="1BE4A864" w14:textId="6EE91044" w:rsidR="11AAEFDA" w:rsidRPr="00C5796B" w:rsidRDefault="00823FE8" w:rsidP="7C840C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r w:rsidRPr="00C5796B">
        <w:t xml:space="preserve">Taking this and recent policy-making attempts for standardizing </w:t>
      </w:r>
      <w:r w:rsidR="000975C8" w:rsidRPr="00C5796B">
        <w:t>riparian buffers in Washington State</w:t>
      </w:r>
      <w:r w:rsidR="0046338F" w:rsidRPr="00C5796B">
        <w:t xml:space="preserve"> </w:t>
      </w:r>
      <w:r w:rsidR="000975C8" w:rsidRPr="00C5796B">
        <w:t xml:space="preserve">into consideration, </w:t>
      </w:r>
      <w:r w:rsidR="006F5CA2" w:rsidRPr="00C5796B">
        <w:t xml:space="preserve">this research project aims to provide useful data for assessing impacts </w:t>
      </w:r>
      <w:r w:rsidR="001C01CA" w:rsidRPr="00C5796B">
        <w:t>on both public and private sectors</w:t>
      </w:r>
      <w:r w:rsidR="00E7752A" w:rsidRPr="00C5796B">
        <w:t xml:space="preserve"> by measuring land cover and land use </w:t>
      </w:r>
      <w:r w:rsidR="00B00C80" w:rsidRPr="00C5796B">
        <w:t>within riparian zones in Washington State</w:t>
      </w:r>
      <w:r w:rsidR="008D0F02" w:rsidRPr="00C5796B">
        <w:t xml:space="preserve">. </w:t>
      </w:r>
      <w:r w:rsidR="00463F2E" w:rsidRPr="00C5796B">
        <w:t>By using SPTH</w:t>
      </w:r>
      <w:r w:rsidR="00301DF3" w:rsidRPr="00C5796B">
        <w:t xml:space="preserve">-defined zones, we can emulate recent policy goals, but can also look at the impact </w:t>
      </w:r>
      <w:r w:rsidR="00C129DE" w:rsidRPr="00C5796B">
        <w:t xml:space="preserve">of using other </w:t>
      </w:r>
      <w:r w:rsidR="00892BA9" w:rsidRPr="00C5796B">
        <w:t xml:space="preserve">definitions, such as </w:t>
      </w:r>
      <w:r w:rsidR="00034AA6" w:rsidRPr="00C5796B">
        <w:t xml:space="preserve">best practice </w:t>
      </w:r>
      <w:r w:rsidR="00892BA9" w:rsidRPr="00C5796B">
        <w:t>recommend</w:t>
      </w:r>
      <w:r w:rsidR="00034AA6" w:rsidRPr="00C5796B">
        <w:t>ations for</w:t>
      </w:r>
      <w:r w:rsidR="00892BA9" w:rsidRPr="00C5796B">
        <w:t xml:space="preserve"> </w:t>
      </w:r>
      <w:r w:rsidR="00EF017E" w:rsidRPr="00C5796B">
        <w:t>100-foot</w:t>
      </w:r>
      <w:r w:rsidR="00892BA9" w:rsidRPr="00C5796B">
        <w:t xml:space="preserve"> buffers</w:t>
      </w:r>
      <w:r w:rsidR="00034AA6" w:rsidRPr="00C5796B">
        <w:t xml:space="preserve"> to </w:t>
      </w:r>
      <w:r w:rsidR="008C29FC" w:rsidRPr="00C5796B">
        <w:t xml:space="preserve">mitigate pollution and agricultural runoff </w:t>
      </w:r>
      <w:r w:rsidR="00031637">
        <w:t>(WDFW, 2020),</w:t>
      </w:r>
      <w:r w:rsidR="001D2E06" w:rsidRPr="00C5796B">
        <w:t xml:space="preserve"> </w:t>
      </w:r>
      <w:r w:rsidR="005F2977" w:rsidRPr="00C5796B">
        <w:t>flooding</w:t>
      </w:r>
      <w:r w:rsidR="001E626C" w:rsidRPr="00C5796B">
        <w:t xml:space="preserve"> </w:t>
      </w:r>
      <w:r w:rsidR="00094D25">
        <w:t>(</w:t>
      </w:r>
      <w:proofErr w:type="spellStart"/>
      <w:r w:rsidR="00094D25">
        <w:t>Daigneault</w:t>
      </w:r>
      <w:proofErr w:type="spellEnd"/>
      <w:r w:rsidR="00094D25">
        <w:t xml:space="preserve"> et al., 2016)</w:t>
      </w:r>
      <w:r w:rsidR="005F2977" w:rsidRPr="00C5796B">
        <w:t xml:space="preserve">, </w:t>
      </w:r>
      <w:r w:rsidR="001D2E06" w:rsidRPr="00C5796B">
        <w:t xml:space="preserve">or </w:t>
      </w:r>
      <w:r w:rsidR="005F2977" w:rsidRPr="00C5796B">
        <w:t xml:space="preserve">using </w:t>
      </w:r>
      <w:r w:rsidR="004C6396" w:rsidRPr="00C5796B">
        <w:t xml:space="preserve">other significant factors, like </w:t>
      </w:r>
      <w:r w:rsidR="001D2E06" w:rsidRPr="00C5796B">
        <w:t>connectivity</w:t>
      </w:r>
      <w:r w:rsidR="00463F2E" w:rsidRPr="00C5796B">
        <w:t xml:space="preserve"> </w:t>
      </w:r>
      <w:r w:rsidR="009B32D4">
        <w:t>(Fogel et al., 2022)</w:t>
      </w:r>
      <w:r w:rsidR="001E626C" w:rsidRPr="00C5796B">
        <w:t xml:space="preserve">. </w:t>
      </w:r>
      <w:r w:rsidR="00A300B5" w:rsidRPr="00C5796B">
        <w:t>Wildlife habitat</w:t>
      </w:r>
      <w:r w:rsidR="00073324" w:rsidRPr="00C5796B">
        <w:t xml:space="preserve"> has been shown to </w:t>
      </w:r>
      <w:r w:rsidR="00EF017E" w:rsidRPr="00C5796B">
        <w:t>need even larger buffers, depending on type of species being protected</w:t>
      </w:r>
      <w:r w:rsidR="00512931" w:rsidRPr="00C5796B">
        <w:t>, but is beyond the scope of this project.</w:t>
      </w:r>
      <w:r w:rsidR="009B5CA6" w:rsidRPr="00C5796B">
        <w:t xml:space="preserve"> There ha</w:t>
      </w:r>
      <w:r w:rsidR="001F0E05">
        <w:t>ve</w:t>
      </w:r>
      <w:r w:rsidR="009B5CA6" w:rsidRPr="00C5796B">
        <w:t xml:space="preserve"> been some claims that agricultural lands </w:t>
      </w:r>
      <w:r w:rsidR="000B1BB2" w:rsidRPr="00C5796B">
        <w:t>in relation to riparian buffers have not been as fully researched for impacts of width, and that some evidence shows positive impacts with buffers as sma</w:t>
      </w:r>
      <w:r w:rsidR="000E11D6" w:rsidRPr="00C5796B">
        <w:t xml:space="preserve">ll as </w:t>
      </w:r>
      <w:r w:rsidR="001F0E05">
        <w:t xml:space="preserve">15 </w:t>
      </w:r>
      <w:r w:rsidR="007258FF">
        <w:t>meters (Mayer et al</w:t>
      </w:r>
      <w:r w:rsidR="00C45483">
        <w:t>., 2005)</w:t>
      </w:r>
      <w:r w:rsidR="000E11D6" w:rsidRPr="00C5796B">
        <w:t xml:space="preserve">. </w:t>
      </w:r>
      <w:r w:rsidR="00D96F47">
        <w:lastRenderedPageBreak/>
        <w:t>While t</w:t>
      </w:r>
      <w:r w:rsidR="000E11D6" w:rsidRPr="00C5796B">
        <w:t>his measure c</w:t>
      </w:r>
      <w:r w:rsidR="00D96F47">
        <w:t>ould</w:t>
      </w:r>
      <w:r w:rsidR="000E11D6" w:rsidRPr="00C5796B">
        <w:t xml:space="preserve"> also be included for comparison, </w:t>
      </w:r>
      <w:r w:rsidR="00D96F47">
        <w:t xml:space="preserve">most research shows the impacts </w:t>
      </w:r>
      <w:r w:rsidR="00593CF2">
        <w:t xml:space="preserve">of smaller buffers are shorter term and </w:t>
      </w:r>
      <w:r w:rsidR="00010CDC">
        <w:t>only support some end-goals, like filtering some agricultural runoff</w:t>
      </w:r>
      <w:r w:rsidR="00320E7D">
        <w:t xml:space="preserve"> </w:t>
      </w:r>
      <w:r w:rsidR="00A03C3F">
        <w:t xml:space="preserve">(Mayer et al., 2005; </w:t>
      </w:r>
      <w:r w:rsidR="00F655B6">
        <w:t>Wenger, 1999</w:t>
      </w:r>
      <w:r w:rsidR="00755185">
        <w:t>; WDFW 2020</w:t>
      </w:r>
      <w:r w:rsidR="00A03C3F">
        <w:t>)</w:t>
      </w:r>
      <w:r w:rsidR="00A03C3F" w:rsidRPr="00C5796B">
        <w:t>.</w:t>
      </w:r>
    </w:p>
    <w:p w14:paraId="7DE2598E" w14:textId="77777777" w:rsidR="009A492E" w:rsidRPr="00C5796B" w:rsidRDefault="009A492E" w:rsidP="009A492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p>
    <w:p w14:paraId="66FF9748" w14:textId="35AB0D46" w:rsidR="000C2D60" w:rsidRPr="00C5796B" w:rsidRDefault="6638F254" w:rsidP="6BF383EA">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Explain the significance of this research problem. Why is this research important? What are the potential contributions of your work? How might your work advance scholarship?</w:t>
      </w:r>
    </w:p>
    <w:p w14:paraId="22528C16" w14:textId="442710C6" w:rsidR="000C2D60" w:rsidRPr="00C5796B"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4FECF7FB" w14:textId="309F163E" w:rsidR="00F01D2E" w:rsidRPr="00C5796B" w:rsidRDefault="00F01D2E" w:rsidP="00CC2DC0">
      <w:pPr>
        <w:spacing w:line="480" w:lineRule="auto"/>
        <w:rPr>
          <w:color w:val="2D3B45"/>
        </w:rPr>
      </w:pPr>
      <w:r w:rsidRPr="00C5796B">
        <w:rPr>
          <w:color w:val="2D3B45"/>
        </w:rPr>
        <w:tab/>
      </w:r>
      <w:r w:rsidR="008B7218">
        <w:rPr>
          <w:color w:val="2D3B45"/>
        </w:rPr>
        <w:t>Providing</w:t>
      </w:r>
      <w:r w:rsidR="001F340B" w:rsidRPr="00C5796B">
        <w:rPr>
          <w:color w:val="2D3B45"/>
        </w:rPr>
        <w:t xml:space="preserve"> the public and </w:t>
      </w:r>
      <w:r w:rsidR="00624D04" w:rsidRPr="00C5796B">
        <w:rPr>
          <w:color w:val="2D3B45"/>
        </w:rPr>
        <w:t>policymakers</w:t>
      </w:r>
      <w:r w:rsidR="001F340B" w:rsidRPr="00C5796B">
        <w:rPr>
          <w:color w:val="2D3B45"/>
        </w:rPr>
        <w:t xml:space="preserve"> with current and accurate </w:t>
      </w:r>
      <w:r w:rsidR="0085174E" w:rsidRPr="00C5796B">
        <w:rPr>
          <w:color w:val="2D3B45"/>
        </w:rPr>
        <w:t xml:space="preserve">land use and land cover </w:t>
      </w:r>
      <w:r w:rsidR="001F340B" w:rsidRPr="00C5796B">
        <w:rPr>
          <w:color w:val="2D3B45"/>
        </w:rPr>
        <w:t>data</w:t>
      </w:r>
      <w:r w:rsidR="008B7218">
        <w:rPr>
          <w:color w:val="2D3B45"/>
        </w:rPr>
        <w:t xml:space="preserve"> in riparian management zones</w:t>
      </w:r>
      <w:r w:rsidR="001F340B" w:rsidRPr="00C5796B">
        <w:rPr>
          <w:color w:val="2D3B45"/>
        </w:rPr>
        <w:t xml:space="preserve">, while </w:t>
      </w:r>
      <w:r w:rsidRPr="00C5796B">
        <w:rPr>
          <w:color w:val="2D3B45"/>
        </w:rPr>
        <w:t>assess</w:t>
      </w:r>
      <w:r w:rsidR="001F340B" w:rsidRPr="00C5796B">
        <w:rPr>
          <w:color w:val="2D3B45"/>
        </w:rPr>
        <w:t>ing</w:t>
      </w:r>
      <w:r w:rsidRPr="00C5796B">
        <w:rPr>
          <w:color w:val="2D3B45"/>
        </w:rPr>
        <w:t xml:space="preserve"> the progress of re-establishment of riparian buffers, </w:t>
      </w:r>
      <w:r w:rsidR="00BA6E8F">
        <w:rPr>
          <w:color w:val="2D3B45"/>
        </w:rPr>
        <w:t>requires</w:t>
      </w:r>
      <w:r w:rsidRPr="00C5796B">
        <w:rPr>
          <w:color w:val="2D3B45"/>
        </w:rPr>
        <w:t xml:space="preserve"> measur</w:t>
      </w:r>
      <w:r w:rsidR="00BA6E8F">
        <w:rPr>
          <w:color w:val="2D3B45"/>
        </w:rPr>
        <w:t>ing</w:t>
      </w:r>
      <w:r w:rsidRPr="00C5796B">
        <w:rPr>
          <w:color w:val="2D3B45"/>
        </w:rPr>
        <w:t xml:space="preserve"> the size of riparian buffers </w:t>
      </w:r>
      <w:r w:rsidR="00B17ACD">
        <w:rPr>
          <w:color w:val="2D3B45"/>
        </w:rPr>
        <w:t>and</w:t>
      </w:r>
      <w:r w:rsidRPr="00C5796B">
        <w:rPr>
          <w:color w:val="2D3B45"/>
        </w:rPr>
        <w:t xml:space="preserve"> identify</w:t>
      </w:r>
      <w:r w:rsidR="00B17ACD">
        <w:rPr>
          <w:color w:val="2D3B45"/>
        </w:rPr>
        <w:t>ing</w:t>
      </w:r>
      <w:r w:rsidRPr="00C5796B">
        <w:rPr>
          <w:color w:val="2D3B45"/>
        </w:rPr>
        <w:t xml:space="preserve"> areas that are lacking in relation to the Department of Fish and Wildlife’s recommendation for best practice scientific standard in</w:t>
      </w:r>
      <w:r w:rsidR="0063721E">
        <w:rPr>
          <w:color w:val="2D3B45"/>
        </w:rPr>
        <w:t xml:space="preserve"> </w:t>
      </w:r>
      <w:r w:rsidRPr="00C5796B">
        <w:rPr>
          <w:color w:val="2D3B45"/>
        </w:rPr>
        <w:t>RMZs</w:t>
      </w:r>
      <w:r w:rsidR="0063721E">
        <w:rPr>
          <w:color w:val="2D3B45"/>
        </w:rPr>
        <w:t>.</w:t>
      </w:r>
      <w:r w:rsidRPr="00C5796B">
        <w:rPr>
          <w:color w:val="2D3B45"/>
        </w:rPr>
        <w:t xml:space="preserve"> A project </w:t>
      </w:r>
      <w:r w:rsidR="00624D04" w:rsidRPr="00C5796B">
        <w:rPr>
          <w:color w:val="2D3B45"/>
        </w:rPr>
        <w:t>using GIS analysis</w:t>
      </w:r>
      <w:r w:rsidR="00AF02E2">
        <w:rPr>
          <w:color w:val="2D3B45"/>
        </w:rPr>
        <w:t>, emulating elements of the policy requirements in the Lorraine Loomis Act</w:t>
      </w:r>
      <w:r w:rsidR="006A61B4">
        <w:rPr>
          <w:color w:val="2D3B45"/>
        </w:rPr>
        <w:t>,</w:t>
      </w:r>
      <w:r w:rsidR="00624D04" w:rsidRPr="00C5796B">
        <w:rPr>
          <w:color w:val="2D3B45"/>
        </w:rPr>
        <w:t xml:space="preserve"> </w:t>
      </w:r>
      <w:r w:rsidRPr="00C5796B">
        <w:rPr>
          <w:color w:val="2D3B45"/>
        </w:rPr>
        <w:t xml:space="preserve">would be timely as a tool for policy makers </w:t>
      </w:r>
      <w:r w:rsidR="006A61B4">
        <w:rPr>
          <w:color w:val="2D3B45"/>
        </w:rPr>
        <w:t xml:space="preserve">prioritizing key areas for restoration and/or management, </w:t>
      </w:r>
      <w:r w:rsidRPr="00C5796B">
        <w:rPr>
          <w:color w:val="2D3B45"/>
        </w:rPr>
        <w:t xml:space="preserve">as </w:t>
      </w:r>
      <w:r w:rsidR="006A61B4">
        <w:rPr>
          <w:color w:val="2D3B45"/>
        </w:rPr>
        <w:t xml:space="preserve">well as </w:t>
      </w:r>
      <w:r w:rsidRPr="00C5796B">
        <w:rPr>
          <w:color w:val="2D3B45"/>
        </w:rPr>
        <w:t>a basis for negotiati</w:t>
      </w:r>
      <w:r w:rsidR="006A61B4">
        <w:rPr>
          <w:color w:val="2D3B45"/>
        </w:rPr>
        <w:t>ng</w:t>
      </w:r>
      <w:r w:rsidRPr="00C5796B">
        <w:rPr>
          <w:color w:val="2D3B45"/>
        </w:rPr>
        <w:t xml:space="preserve"> with, and</w:t>
      </w:r>
      <w:r w:rsidR="002E19BA">
        <w:rPr>
          <w:color w:val="2D3B45"/>
        </w:rPr>
        <w:t xml:space="preserve"> providing</w:t>
      </w:r>
      <w:r w:rsidRPr="00C5796B">
        <w:rPr>
          <w:color w:val="2D3B45"/>
        </w:rPr>
        <w:t xml:space="preserve"> funding</w:t>
      </w:r>
      <w:r w:rsidR="002E19BA">
        <w:rPr>
          <w:color w:val="2D3B45"/>
        </w:rPr>
        <w:t xml:space="preserve"> for</w:t>
      </w:r>
      <w:r w:rsidRPr="00C5796B">
        <w:rPr>
          <w:color w:val="2D3B45"/>
        </w:rPr>
        <w:t xml:space="preserve">, private landowners </w:t>
      </w:r>
      <w:r w:rsidR="00624D04" w:rsidRPr="00C5796B">
        <w:rPr>
          <w:color w:val="2D3B45"/>
        </w:rPr>
        <w:t xml:space="preserve">and municipalities </w:t>
      </w:r>
      <w:r w:rsidR="00F0252B">
        <w:rPr>
          <w:color w:val="2D3B45"/>
        </w:rPr>
        <w:t xml:space="preserve">who have not yet established riparian buffers meeting the standards. </w:t>
      </w:r>
    </w:p>
    <w:p w14:paraId="263A6CDB" w14:textId="63520646" w:rsidR="006B002F" w:rsidRPr="00C5796B" w:rsidRDefault="006B002F" w:rsidP="00CC2DC0">
      <w:pPr>
        <w:spacing w:line="480" w:lineRule="auto"/>
        <w:rPr>
          <w:color w:val="2D3B45"/>
        </w:rPr>
      </w:pPr>
      <w:r w:rsidRPr="00C5796B">
        <w:rPr>
          <w:color w:val="2D3B45"/>
        </w:rPr>
        <w:tab/>
        <w:t xml:space="preserve">As there is still controversy for best management practices related to riparian buffer size in terms of practical application, GIS mapping using high resolution aerial imagery allows for precision and flexibility in measurements and zoning, and a way to synthesize information, like location of conservation easements or differentiating public from private lands in aggregation, </w:t>
      </w:r>
      <w:r w:rsidR="00E36F0F" w:rsidRPr="00C5796B">
        <w:rPr>
          <w:color w:val="2D3B45"/>
        </w:rPr>
        <w:t>with</w:t>
      </w:r>
      <w:r w:rsidRPr="00C5796B">
        <w:rPr>
          <w:color w:val="2D3B45"/>
        </w:rPr>
        <w:t xml:space="preserve"> </w:t>
      </w:r>
      <w:r w:rsidR="00EC7FE1" w:rsidRPr="00C5796B">
        <w:rPr>
          <w:color w:val="2D3B45"/>
        </w:rPr>
        <w:t xml:space="preserve">riparian buffers and land use analysis. Adding to this body of application and research helps with growth, accuracy, and sensitivity </w:t>
      </w:r>
      <w:r w:rsidR="00E36F0F" w:rsidRPr="00C5796B">
        <w:rPr>
          <w:color w:val="2D3B45"/>
        </w:rPr>
        <w:t>in</w:t>
      </w:r>
      <w:r w:rsidR="00EC7FE1" w:rsidRPr="00C5796B">
        <w:rPr>
          <w:color w:val="2D3B45"/>
        </w:rPr>
        <w:t xml:space="preserve"> a growing field. </w:t>
      </w:r>
    </w:p>
    <w:p w14:paraId="29BB48E2" w14:textId="10E7CE7C" w:rsidR="00491088" w:rsidRPr="00C5796B" w:rsidRDefault="0049108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27E9305B" w14:textId="77777777" w:rsidR="00491088" w:rsidRPr="00C5796B" w:rsidRDefault="0049108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007E14ED" w14:textId="68A3EA84" w:rsidR="000C2D60" w:rsidRPr="00777686" w:rsidRDefault="6638F254" w:rsidP="6BF383EA">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777686">
        <w:rPr>
          <w:rFonts w:ascii="Times New Roman" w:hAnsi="Times New Roman"/>
        </w:rPr>
        <w:lastRenderedPageBreak/>
        <w:t>Summarize your study design</w:t>
      </w:r>
      <w:r w:rsidR="0037282D" w:rsidRPr="00777686">
        <w:rPr>
          <w:rStyle w:val="EndnoteReference"/>
          <w:rFonts w:ascii="Times New Roman" w:hAnsi="Times New Roman"/>
        </w:rPr>
        <w:endnoteReference w:id="2"/>
      </w:r>
      <w:r w:rsidRPr="00777686">
        <w:rPr>
          <w:rFonts w:ascii="Times New Roman" w:hAnsi="Times New Roman"/>
        </w:rPr>
        <w:t>. If applicable, identify the key variables in your study. What is their relationship to each other? For example, which variables are you considering as independent (explanatory) and dependent (response)?</w:t>
      </w:r>
    </w:p>
    <w:p w14:paraId="48F97864" w14:textId="77777777" w:rsidR="00777686" w:rsidRDefault="00777686" w:rsidP="4F231C0E">
      <w:pPr>
        <w:widowControl w:val="0"/>
        <w:spacing w:line="480" w:lineRule="auto"/>
        <w:ind w:firstLine="720"/>
        <w:rPr>
          <w:color w:val="2D3B45"/>
        </w:rPr>
      </w:pPr>
    </w:p>
    <w:p w14:paraId="77BE56C1" w14:textId="4A556466" w:rsidR="00DE4D90" w:rsidRPr="00C5796B" w:rsidRDefault="6F17CD2B" w:rsidP="4F231C0E">
      <w:pPr>
        <w:widowControl w:val="0"/>
        <w:spacing w:line="480" w:lineRule="auto"/>
        <w:ind w:firstLine="720"/>
        <w:rPr>
          <w:rStyle w:val="Strong"/>
          <w:b w:val="0"/>
          <w:bCs w:val="0"/>
          <w:color w:val="2D3B45"/>
        </w:rPr>
      </w:pPr>
      <w:r w:rsidRPr="00C5796B">
        <w:rPr>
          <w:color w:val="2D3B45"/>
        </w:rPr>
        <w:t>First, using model threshold percentage goal</w:t>
      </w:r>
      <w:r w:rsidR="7D7C6FE2" w:rsidRPr="00C5796B">
        <w:rPr>
          <w:color w:val="2D3B45"/>
        </w:rPr>
        <w:t>s</w:t>
      </w:r>
      <w:r w:rsidRPr="00C5796B">
        <w:rPr>
          <w:color w:val="2D3B45"/>
        </w:rPr>
        <w:t xml:space="preserve"> of riparian buffer</w:t>
      </w:r>
      <w:r w:rsidR="735CBBF1" w:rsidRPr="00C5796B">
        <w:rPr>
          <w:color w:val="2D3B45"/>
        </w:rPr>
        <w:t>, at 100% and 80%</w:t>
      </w:r>
      <w:r w:rsidRPr="00C5796B">
        <w:rPr>
          <w:color w:val="2D3B45"/>
        </w:rPr>
        <w:t xml:space="preserve">, the percentage of land cover would be calculated that already meets riparian standards within </w:t>
      </w:r>
      <w:r w:rsidR="0C6108C0" w:rsidRPr="00C5796B">
        <w:rPr>
          <w:color w:val="2D3B45"/>
        </w:rPr>
        <w:t>multiple</w:t>
      </w:r>
      <w:r w:rsidR="6C4D6E72" w:rsidRPr="00C5796B">
        <w:rPr>
          <w:color w:val="2D3B45"/>
        </w:rPr>
        <w:t xml:space="preserve"> prescribed</w:t>
      </w:r>
      <w:r w:rsidRPr="00C5796B">
        <w:rPr>
          <w:color w:val="2D3B45"/>
        </w:rPr>
        <w:t xml:space="preserve"> riparian management zone (RMZs)</w:t>
      </w:r>
      <w:r w:rsidR="46F6E129" w:rsidRPr="00C5796B">
        <w:rPr>
          <w:color w:val="2D3B45"/>
        </w:rPr>
        <w:t xml:space="preserve"> widths</w:t>
      </w:r>
      <w:r w:rsidRPr="00C5796B">
        <w:rPr>
          <w:color w:val="2D3B45"/>
        </w:rPr>
        <w:t xml:space="preserve"> along </w:t>
      </w:r>
      <w:r w:rsidR="00B061E9">
        <w:rPr>
          <w:color w:val="2D3B45"/>
        </w:rPr>
        <w:t>streams</w:t>
      </w:r>
      <w:r w:rsidR="00F5339D">
        <w:rPr>
          <w:color w:val="2D3B45"/>
        </w:rPr>
        <w:t xml:space="preserve"> and rivers</w:t>
      </w:r>
      <w:r w:rsidR="05546A04" w:rsidRPr="00C5796B">
        <w:rPr>
          <w:color w:val="2D3B45"/>
        </w:rPr>
        <w:t xml:space="preserve"> in Washington State</w:t>
      </w:r>
      <w:r w:rsidR="18264032" w:rsidRPr="00C5796B">
        <w:rPr>
          <w:color w:val="2D3B45"/>
        </w:rPr>
        <w:t>.</w:t>
      </w:r>
      <w:r w:rsidRPr="00C5796B">
        <w:rPr>
          <w:color w:val="2D3B45"/>
        </w:rPr>
        <w:t xml:space="preserve"> </w:t>
      </w:r>
      <w:r w:rsidR="571FB75D" w:rsidRPr="00C5796B">
        <w:rPr>
          <w:color w:val="2D3B45"/>
        </w:rPr>
        <w:t xml:space="preserve">These would </w:t>
      </w:r>
      <w:r w:rsidR="00491072">
        <w:rPr>
          <w:color w:val="2D3B45"/>
        </w:rPr>
        <w:t xml:space="preserve">be based on the Department of Fish and Wildlife’s </w:t>
      </w:r>
      <w:r w:rsidR="009D684D">
        <w:rPr>
          <w:color w:val="2D3B45"/>
        </w:rPr>
        <w:t>r</w:t>
      </w:r>
      <w:r w:rsidR="00491072">
        <w:rPr>
          <w:color w:val="2D3B45"/>
        </w:rPr>
        <w:t xml:space="preserve">iparian </w:t>
      </w:r>
      <w:r w:rsidR="009D684D">
        <w:rPr>
          <w:color w:val="2D3B45"/>
        </w:rPr>
        <w:t xml:space="preserve">management best practice science guidelines </w:t>
      </w:r>
      <w:r w:rsidR="00B43B8E">
        <w:rPr>
          <w:color w:val="2D3B45"/>
        </w:rPr>
        <w:t xml:space="preserve">for salmon spawning and water </w:t>
      </w:r>
      <w:r w:rsidR="00B10B90">
        <w:rPr>
          <w:color w:val="2D3B45"/>
        </w:rPr>
        <w:t xml:space="preserve">quality </w:t>
      </w:r>
      <w:r w:rsidR="009D684D">
        <w:rPr>
          <w:color w:val="2D3B45"/>
        </w:rPr>
        <w:t>(WDFW, 2020)</w:t>
      </w:r>
      <w:r w:rsidR="00B10B90">
        <w:rPr>
          <w:color w:val="2D3B45"/>
        </w:rPr>
        <w:t>, which</w:t>
      </w:r>
      <w:r w:rsidR="009D684D">
        <w:rPr>
          <w:color w:val="2D3B45"/>
        </w:rPr>
        <w:t xml:space="preserve"> </w:t>
      </w:r>
      <w:r w:rsidR="571FB75D" w:rsidRPr="00C5796B">
        <w:rPr>
          <w:color w:val="2D3B45"/>
        </w:rPr>
        <w:t xml:space="preserve">include the </w:t>
      </w:r>
      <w:r w:rsidR="04B7F15C" w:rsidRPr="00C5796B">
        <w:rPr>
          <w:color w:val="2D3B45"/>
        </w:rPr>
        <w:t xml:space="preserve">buffer </w:t>
      </w:r>
      <w:r w:rsidR="571FB75D" w:rsidRPr="00C5796B">
        <w:rPr>
          <w:color w:val="2D3B45"/>
        </w:rPr>
        <w:t xml:space="preserve">width </w:t>
      </w:r>
      <w:r w:rsidR="00B10B90">
        <w:rPr>
          <w:color w:val="2D3B45"/>
        </w:rPr>
        <w:t xml:space="preserve">based on </w:t>
      </w:r>
      <w:r w:rsidR="0058677F" w:rsidRPr="00C5796B">
        <w:rPr>
          <w:color w:val="2D3B45"/>
        </w:rPr>
        <w:t>Site Potential Tree Height at 200 years</w:t>
      </w:r>
      <w:r w:rsidR="571FB75D" w:rsidRPr="00C5796B">
        <w:rPr>
          <w:color w:val="2D3B45"/>
        </w:rPr>
        <w:t xml:space="preserve"> </w:t>
      </w:r>
      <w:r w:rsidR="124D5ED2" w:rsidRPr="00C5796B">
        <w:rPr>
          <w:color w:val="2D3B45"/>
        </w:rPr>
        <w:t>(</w:t>
      </w:r>
      <w:r w:rsidR="571FB75D" w:rsidRPr="00C5796B">
        <w:rPr>
          <w:color w:val="2D3B45"/>
        </w:rPr>
        <w:t>SPTH</w:t>
      </w:r>
      <w:r w:rsidR="571FB75D" w:rsidRPr="00C5796B">
        <w:rPr>
          <w:color w:val="2D3B45"/>
          <w:vertAlign w:val="subscript"/>
        </w:rPr>
        <w:t>200</w:t>
      </w:r>
      <w:r w:rsidR="53F3FDAF" w:rsidRPr="00C5796B">
        <w:rPr>
          <w:color w:val="2D3B45"/>
        </w:rPr>
        <w:t>),</w:t>
      </w:r>
      <w:r w:rsidR="571FB75D" w:rsidRPr="00C5796B">
        <w:rPr>
          <w:color w:val="2D3B45"/>
        </w:rPr>
        <w:t xml:space="preserve"> </w:t>
      </w:r>
      <w:r w:rsidR="6A507B61" w:rsidRPr="00C5796B">
        <w:rPr>
          <w:color w:val="2D3B45"/>
        </w:rPr>
        <w:t xml:space="preserve">the </w:t>
      </w:r>
      <w:r w:rsidR="55DDBA2A" w:rsidRPr="00C5796B">
        <w:rPr>
          <w:color w:val="2D3B45"/>
        </w:rPr>
        <w:t xml:space="preserve">100-foot minimum as recommended for a pollution buffer, </w:t>
      </w:r>
      <w:r w:rsidR="009D684D">
        <w:rPr>
          <w:color w:val="2D3B45"/>
        </w:rPr>
        <w:t xml:space="preserve">and </w:t>
      </w:r>
      <w:r w:rsidR="00565E32">
        <w:rPr>
          <w:color w:val="2D3B45"/>
        </w:rPr>
        <w:t>for comparison, a smaller 50</w:t>
      </w:r>
      <w:r w:rsidR="00B43B8E">
        <w:rPr>
          <w:color w:val="2D3B45"/>
        </w:rPr>
        <w:t xml:space="preserve">-foot zone. </w:t>
      </w:r>
      <w:r w:rsidR="00F4747F">
        <w:rPr>
          <w:color w:val="2D3B45"/>
        </w:rPr>
        <w:t xml:space="preserve">These widths should include </w:t>
      </w:r>
      <w:r w:rsidR="00C10C0D">
        <w:rPr>
          <w:color w:val="2D3B45"/>
        </w:rPr>
        <w:t xml:space="preserve">the widths of the </w:t>
      </w:r>
      <w:r w:rsidR="001274A7">
        <w:rPr>
          <w:color w:val="2D3B45"/>
        </w:rPr>
        <w:t>streams</w:t>
      </w:r>
      <w:r w:rsidR="00362FCE">
        <w:rPr>
          <w:color w:val="2D3B45"/>
        </w:rPr>
        <w:t>,</w:t>
      </w:r>
      <w:r w:rsidR="00C10C0D">
        <w:rPr>
          <w:color w:val="2D3B45"/>
        </w:rPr>
        <w:t xml:space="preserve"> </w:t>
      </w:r>
      <w:r w:rsidR="00F4747F">
        <w:rPr>
          <w:color w:val="2D3B45"/>
        </w:rPr>
        <w:t>channel migration zones</w:t>
      </w:r>
      <w:r w:rsidR="00C10C0D">
        <w:rPr>
          <w:color w:val="2D3B45"/>
        </w:rPr>
        <w:t xml:space="preserve"> (CMZs)</w:t>
      </w:r>
      <w:r w:rsidR="00362FCE">
        <w:rPr>
          <w:color w:val="2D3B45"/>
        </w:rPr>
        <w:t>,</w:t>
      </w:r>
      <w:r w:rsidR="41500C29" w:rsidRPr="00C5796B">
        <w:rPr>
          <w:color w:val="2D3B45"/>
        </w:rPr>
        <w:t xml:space="preserve"> and the reach of 100-year floodplains</w:t>
      </w:r>
      <w:r w:rsidR="00C10C0D">
        <w:rPr>
          <w:color w:val="2D3B45"/>
        </w:rPr>
        <w:t xml:space="preserve"> where data is available</w:t>
      </w:r>
      <w:r w:rsidR="00362FCE">
        <w:rPr>
          <w:color w:val="2D3B45"/>
        </w:rPr>
        <w:t xml:space="preserve"> (WDFW, 2020)</w:t>
      </w:r>
      <w:r w:rsidR="34DD0F8C" w:rsidRPr="00C5796B">
        <w:rPr>
          <w:color w:val="2D3B45"/>
        </w:rPr>
        <w:t>.</w:t>
      </w:r>
      <w:r w:rsidR="54A6AC5B" w:rsidRPr="00C5796B">
        <w:rPr>
          <w:color w:val="2D3B45"/>
        </w:rPr>
        <w:t xml:space="preserve"> </w:t>
      </w:r>
      <w:r w:rsidR="34DD0F8C" w:rsidRPr="00C5796B">
        <w:rPr>
          <w:color w:val="2D3B45"/>
        </w:rPr>
        <w:t xml:space="preserve">Because </w:t>
      </w:r>
      <w:r w:rsidR="00EF31B3">
        <w:rPr>
          <w:color w:val="2D3B45"/>
        </w:rPr>
        <w:t>buffer</w:t>
      </w:r>
      <w:r w:rsidR="34DD0F8C" w:rsidRPr="00C5796B">
        <w:rPr>
          <w:color w:val="2D3B45"/>
        </w:rPr>
        <w:t xml:space="preserve"> widths are not generalized, </w:t>
      </w:r>
      <w:r w:rsidR="3292EE28" w:rsidRPr="00C5796B">
        <w:rPr>
          <w:color w:val="2D3B45"/>
        </w:rPr>
        <w:t xml:space="preserve">other than the 100-foot minimum, </w:t>
      </w:r>
      <w:r w:rsidR="34DD0F8C" w:rsidRPr="00C5796B">
        <w:rPr>
          <w:color w:val="2D3B45"/>
        </w:rPr>
        <w:t xml:space="preserve">data will be used </w:t>
      </w:r>
      <w:r w:rsidR="07B4FF4A" w:rsidRPr="00C5796B">
        <w:rPr>
          <w:color w:val="2D3B45"/>
        </w:rPr>
        <w:t xml:space="preserve">to </w:t>
      </w:r>
      <w:r w:rsidR="34DD0F8C" w:rsidRPr="00C5796B">
        <w:rPr>
          <w:color w:val="2D3B45"/>
        </w:rPr>
        <w:t xml:space="preserve">create </w:t>
      </w:r>
      <w:r w:rsidR="149912CA" w:rsidRPr="00C5796B">
        <w:rPr>
          <w:color w:val="2D3B45"/>
        </w:rPr>
        <w:t>associated polygons for</w:t>
      </w:r>
      <w:r w:rsidR="386D1A59" w:rsidRPr="00C5796B">
        <w:rPr>
          <w:color w:val="2D3B45"/>
        </w:rPr>
        <w:t xml:space="preserve"> different zones based on </w:t>
      </w:r>
      <w:r w:rsidR="64421DB1" w:rsidRPr="00C5796B">
        <w:rPr>
          <w:color w:val="2D3B45"/>
        </w:rPr>
        <w:t>SPTH</w:t>
      </w:r>
      <w:r w:rsidR="64421DB1" w:rsidRPr="00C5796B">
        <w:rPr>
          <w:color w:val="2D3B45"/>
          <w:vertAlign w:val="subscript"/>
        </w:rPr>
        <w:t>200</w:t>
      </w:r>
      <w:r w:rsidR="0029593A" w:rsidRPr="00C5796B">
        <w:rPr>
          <w:color w:val="2D3B45"/>
        </w:rPr>
        <w:t>, Department of Natural Resources stream-type designations,</w:t>
      </w:r>
      <w:r w:rsidR="386D1A59" w:rsidRPr="00C5796B">
        <w:rPr>
          <w:color w:val="2D3B45"/>
        </w:rPr>
        <w:t xml:space="preserve"> and </w:t>
      </w:r>
      <w:bookmarkStart w:id="2" w:name="_Int_U2wCYIJH"/>
      <w:r w:rsidR="1CDE5696" w:rsidRPr="00C5796B">
        <w:rPr>
          <w:color w:val="2D3B45"/>
        </w:rPr>
        <w:t>watershed-level</w:t>
      </w:r>
      <w:bookmarkEnd w:id="2"/>
      <w:r w:rsidR="386D1A59" w:rsidRPr="00C5796B">
        <w:rPr>
          <w:color w:val="2D3B45"/>
        </w:rPr>
        <w:t xml:space="preserve"> </w:t>
      </w:r>
      <w:r w:rsidR="59D7BC04" w:rsidRPr="00C5796B">
        <w:rPr>
          <w:color w:val="2D3B45"/>
        </w:rPr>
        <w:t xml:space="preserve">boundary </w:t>
      </w:r>
      <w:r w:rsidR="39230D44" w:rsidRPr="00C5796B">
        <w:rPr>
          <w:color w:val="2D3B45"/>
        </w:rPr>
        <w:t>designations</w:t>
      </w:r>
      <w:bookmarkStart w:id="3" w:name="_Int_BZ0sSbVo"/>
      <w:r w:rsidR="77CCF462" w:rsidRPr="00C5796B">
        <w:rPr>
          <w:color w:val="2D3B45"/>
        </w:rPr>
        <w:t xml:space="preserve">. </w:t>
      </w:r>
      <w:bookmarkEnd w:id="3"/>
      <w:r w:rsidR="67563D65" w:rsidRPr="00C5796B">
        <w:rPr>
          <w:color w:val="2D3B45"/>
        </w:rPr>
        <w:t xml:space="preserve">Since other factors like length of buffers and connectivity have had statistical significance for desired outcomes, these may be included as measures for further analysis. </w:t>
      </w:r>
    </w:p>
    <w:p w14:paraId="2EC3C8EA" w14:textId="252E6F7A" w:rsidR="00DE4D90" w:rsidRPr="00C5796B" w:rsidRDefault="659AAC70" w:rsidP="4F231C0E">
      <w:pPr>
        <w:widowControl w:val="0"/>
        <w:spacing w:line="480" w:lineRule="auto"/>
        <w:ind w:firstLine="720"/>
        <w:rPr>
          <w:color w:val="2D3B45"/>
        </w:rPr>
      </w:pPr>
      <w:r w:rsidRPr="00C5796B">
        <w:rPr>
          <w:color w:val="2D3B45"/>
        </w:rPr>
        <w:t>Land cover</w:t>
      </w:r>
      <w:r w:rsidR="63579370" w:rsidRPr="00C5796B">
        <w:rPr>
          <w:color w:val="2D3B45"/>
        </w:rPr>
        <w:t xml:space="preserve"> map </w:t>
      </w:r>
      <w:r w:rsidR="0057135B">
        <w:rPr>
          <w:color w:val="2D3B45"/>
        </w:rPr>
        <w:t xml:space="preserve">imagery </w:t>
      </w:r>
      <w:r w:rsidR="63579370" w:rsidRPr="00C5796B">
        <w:rPr>
          <w:color w:val="2D3B45"/>
        </w:rPr>
        <w:t xml:space="preserve">layers and datasets will be used and </w:t>
      </w:r>
      <w:r w:rsidRPr="00C5796B">
        <w:rPr>
          <w:color w:val="2D3B45"/>
        </w:rPr>
        <w:t>defined using federal and state designations and include specifics in relation to agricultural land use</w:t>
      </w:r>
      <w:r w:rsidR="24A0F42E" w:rsidRPr="00C5796B">
        <w:rPr>
          <w:color w:val="2D3B45"/>
        </w:rPr>
        <w:t xml:space="preserve">. </w:t>
      </w:r>
      <w:r w:rsidR="2459EEFF" w:rsidRPr="00C5796B">
        <w:rPr>
          <w:color w:val="2D3B45"/>
        </w:rPr>
        <w:t xml:space="preserve">From this analysis, percentages of </w:t>
      </w:r>
      <w:bookmarkStart w:id="4" w:name="_Int_RGRUYqxB"/>
      <w:r w:rsidR="2600CEB3" w:rsidRPr="00C5796B">
        <w:rPr>
          <w:color w:val="2D3B45"/>
        </w:rPr>
        <w:t>distinct types</w:t>
      </w:r>
      <w:bookmarkEnd w:id="4"/>
      <w:r w:rsidR="2459EEFF" w:rsidRPr="00C5796B">
        <w:rPr>
          <w:color w:val="2D3B45"/>
        </w:rPr>
        <w:t xml:space="preserve"> of land cover other than riparian </w:t>
      </w:r>
      <w:r w:rsidR="5A7A3A22" w:rsidRPr="00C5796B">
        <w:rPr>
          <w:color w:val="2D3B45"/>
        </w:rPr>
        <w:t xml:space="preserve">in </w:t>
      </w:r>
      <w:bookmarkStart w:id="5" w:name="_Int_acz7FSwg"/>
      <w:r w:rsidR="5A7A3A22" w:rsidRPr="00C5796B">
        <w:rPr>
          <w:color w:val="2D3B45"/>
        </w:rPr>
        <w:t>RMZs</w:t>
      </w:r>
      <w:bookmarkEnd w:id="5"/>
      <w:r w:rsidR="5A7A3A22" w:rsidRPr="00C5796B">
        <w:rPr>
          <w:color w:val="2D3B45"/>
        </w:rPr>
        <w:t xml:space="preserve"> </w:t>
      </w:r>
      <w:r w:rsidR="2459EEFF" w:rsidRPr="00C5796B">
        <w:rPr>
          <w:color w:val="2D3B45"/>
        </w:rPr>
        <w:t>will also be collected and shared in the results</w:t>
      </w:r>
      <w:r w:rsidR="617E2F05" w:rsidRPr="00C5796B">
        <w:rPr>
          <w:color w:val="2D3B45"/>
        </w:rPr>
        <w:t xml:space="preserve"> to support further research and policy planning. The</w:t>
      </w:r>
      <w:r w:rsidR="044342C6" w:rsidRPr="00C5796B">
        <w:rPr>
          <w:color w:val="2D3B45"/>
        </w:rPr>
        <w:t xml:space="preserve"> maps and data produced, when coupled with</w:t>
      </w:r>
      <w:r w:rsidR="617E2F05" w:rsidRPr="00C5796B">
        <w:rPr>
          <w:color w:val="2D3B45"/>
        </w:rPr>
        <w:t xml:space="preserve"> additional </w:t>
      </w:r>
      <w:r w:rsidR="1468FF90" w:rsidRPr="00C5796B">
        <w:rPr>
          <w:color w:val="2D3B45"/>
        </w:rPr>
        <w:t xml:space="preserve">state </w:t>
      </w:r>
      <w:r w:rsidR="617E2F05" w:rsidRPr="00C5796B">
        <w:rPr>
          <w:color w:val="2D3B45"/>
        </w:rPr>
        <w:t>data sets</w:t>
      </w:r>
      <w:r w:rsidR="19836977" w:rsidRPr="00C5796B">
        <w:rPr>
          <w:color w:val="2D3B45"/>
        </w:rPr>
        <w:t xml:space="preserve"> regarding water quality and temperature, salmon populations and pathways, and other prioritiz</w:t>
      </w:r>
      <w:r w:rsidR="2BD1E605" w:rsidRPr="00C5796B">
        <w:rPr>
          <w:color w:val="2D3B45"/>
        </w:rPr>
        <w:t>ation</w:t>
      </w:r>
      <w:r w:rsidR="617E2F05" w:rsidRPr="00C5796B">
        <w:rPr>
          <w:color w:val="2D3B45"/>
        </w:rPr>
        <w:t xml:space="preserve"> </w:t>
      </w:r>
      <w:r w:rsidR="3B8F5D1C" w:rsidRPr="00C5796B">
        <w:rPr>
          <w:color w:val="2D3B45"/>
        </w:rPr>
        <w:t xml:space="preserve">factors, </w:t>
      </w:r>
      <w:r w:rsidR="617E2F05" w:rsidRPr="00C5796B">
        <w:rPr>
          <w:color w:val="2D3B45"/>
        </w:rPr>
        <w:t xml:space="preserve">can be analyzed statistically </w:t>
      </w:r>
      <w:r w:rsidR="53C62B34" w:rsidRPr="00C5796B">
        <w:rPr>
          <w:color w:val="2D3B45"/>
        </w:rPr>
        <w:t>to</w:t>
      </w:r>
      <w:r w:rsidR="617E2F05" w:rsidRPr="00C5796B">
        <w:rPr>
          <w:color w:val="2D3B45"/>
        </w:rPr>
        <w:t xml:space="preserve"> support identification of </w:t>
      </w:r>
      <w:r w:rsidR="617E2F05" w:rsidRPr="00C5796B">
        <w:rPr>
          <w:color w:val="2D3B45"/>
        </w:rPr>
        <w:lastRenderedPageBreak/>
        <w:t>particularly vulnerable areas for prioritization.</w:t>
      </w:r>
      <w:r w:rsidR="26EC4024" w:rsidRPr="00C5796B">
        <w:rPr>
          <w:color w:val="2D3B45"/>
        </w:rPr>
        <w:t xml:space="preserve"> </w:t>
      </w:r>
      <w:r w:rsidR="623BAAE8" w:rsidRPr="00C5796B">
        <w:rPr>
          <w:color w:val="2D3B45"/>
        </w:rPr>
        <w:t>A</w:t>
      </w:r>
      <w:r w:rsidR="26EC4024" w:rsidRPr="00C5796B">
        <w:rPr>
          <w:color w:val="2D3B45"/>
        </w:rPr>
        <w:t xml:space="preserve"> temporal analyses of land use </w:t>
      </w:r>
      <w:r w:rsidR="68A2414C" w:rsidRPr="00C5796B">
        <w:rPr>
          <w:color w:val="2D3B45"/>
        </w:rPr>
        <w:t xml:space="preserve">land cover (LULC) </w:t>
      </w:r>
      <w:r w:rsidR="26EC4024" w:rsidRPr="00C5796B">
        <w:rPr>
          <w:color w:val="2D3B45"/>
        </w:rPr>
        <w:t xml:space="preserve">change using these maps and analyses may </w:t>
      </w:r>
      <w:r w:rsidR="1C8791ED" w:rsidRPr="00C5796B">
        <w:rPr>
          <w:color w:val="2D3B45"/>
        </w:rPr>
        <w:t xml:space="preserve">also </w:t>
      </w:r>
      <w:r w:rsidR="26EC4024" w:rsidRPr="00C5796B">
        <w:rPr>
          <w:color w:val="2D3B45"/>
        </w:rPr>
        <w:t xml:space="preserve">be incorporated, </w:t>
      </w:r>
      <w:r w:rsidR="47836EEF" w:rsidRPr="00C5796B">
        <w:rPr>
          <w:color w:val="2D3B45"/>
        </w:rPr>
        <w:t>since LULC</w:t>
      </w:r>
      <w:r w:rsidR="26EC4024" w:rsidRPr="00C5796B">
        <w:rPr>
          <w:color w:val="2D3B45"/>
        </w:rPr>
        <w:t xml:space="preserve"> </w:t>
      </w:r>
      <w:r w:rsidR="57BF989C" w:rsidRPr="00C5796B">
        <w:rPr>
          <w:color w:val="2D3B45"/>
        </w:rPr>
        <w:t>cha</w:t>
      </w:r>
      <w:r w:rsidR="7E6C0182" w:rsidRPr="00C5796B">
        <w:rPr>
          <w:color w:val="2D3B45"/>
        </w:rPr>
        <w:t>nge</w:t>
      </w:r>
      <w:r w:rsidR="26EC4024" w:rsidRPr="00C5796B">
        <w:rPr>
          <w:color w:val="2D3B45"/>
        </w:rPr>
        <w:t xml:space="preserve"> data </w:t>
      </w:r>
      <w:r w:rsidR="368C51FB" w:rsidRPr="00C5796B">
        <w:rPr>
          <w:color w:val="2D3B45"/>
        </w:rPr>
        <w:t xml:space="preserve">and imagery </w:t>
      </w:r>
      <w:r w:rsidR="26EC4024" w:rsidRPr="00C5796B">
        <w:rPr>
          <w:color w:val="2D3B45"/>
        </w:rPr>
        <w:t>are available from federal and state resources.</w:t>
      </w:r>
      <w:r w:rsidR="5C003D8B" w:rsidRPr="00C5796B">
        <w:rPr>
          <w:color w:val="2D3B45"/>
        </w:rPr>
        <w:t xml:space="preserve"> This may be an especially useful analysis for policy makers seeking to understand the effectiveness of riparian restoration over time.</w:t>
      </w:r>
    </w:p>
    <w:p w14:paraId="14ECCE4D" w14:textId="6BB4918C" w:rsidR="00DE4D90" w:rsidRPr="00C5796B" w:rsidRDefault="6F17CD2B" w:rsidP="7C840CFD">
      <w:pPr>
        <w:widowControl w:val="0"/>
        <w:spacing w:line="480" w:lineRule="auto"/>
        <w:ind w:firstLine="720"/>
        <w:rPr>
          <w:rStyle w:val="Strong"/>
          <w:b w:val="0"/>
          <w:bCs w:val="0"/>
          <w:color w:val="2D3B45"/>
        </w:rPr>
      </w:pPr>
      <w:r w:rsidRPr="00C5796B">
        <w:rPr>
          <w:color w:val="2D3B45"/>
        </w:rPr>
        <w:t xml:space="preserve">Second, an analytical comparison between public and private lands would be run for both overall acreage and percentage of riparian buffer in aggregate </w:t>
      </w:r>
      <w:r w:rsidR="7E381C4B" w:rsidRPr="00C5796B">
        <w:rPr>
          <w:color w:val="2D3B45"/>
        </w:rPr>
        <w:t>(</w:t>
      </w:r>
      <w:bookmarkStart w:id="6" w:name="_Int_QalxTPFz"/>
      <w:r w:rsidR="20E0901A" w:rsidRPr="00C5796B">
        <w:rPr>
          <w:color w:val="2D3B45"/>
        </w:rPr>
        <w:t>to</w:t>
      </w:r>
      <w:bookmarkEnd w:id="6"/>
      <w:r w:rsidRPr="00C5796B">
        <w:rPr>
          <w:color w:val="2D3B45"/>
        </w:rPr>
        <w:t xml:space="preserve"> maintain privacy of landowners</w:t>
      </w:r>
      <w:r w:rsidR="00D65BFB" w:rsidRPr="00C5796B">
        <w:rPr>
          <w:color w:val="2D3B45"/>
        </w:rPr>
        <w:t>) and</w:t>
      </w:r>
      <w:r w:rsidRPr="00C5796B">
        <w:rPr>
          <w:color w:val="2D3B45"/>
        </w:rPr>
        <w:t xml:space="preserve"> exclude tribal lands</w:t>
      </w:r>
      <w:r w:rsidR="1A758E2F" w:rsidRPr="00C5796B">
        <w:rPr>
          <w:color w:val="2D3B45"/>
        </w:rPr>
        <w:t xml:space="preserve"> </w:t>
      </w:r>
      <w:r w:rsidR="001A5B8E">
        <w:rPr>
          <w:color w:val="2D3B45"/>
        </w:rPr>
        <w:t xml:space="preserve">unless requested or permission is granted, </w:t>
      </w:r>
      <w:r w:rsidR="1A758E2F" w:rsidRPr="00C5796B">
        <w:rPr>
          <w:color w:val="2D3B45"/>
        </w:rPr>
        <w:t>as is</w:t>
      </w:r>
      <w:r w:rsidR="00325038">
        <w:rPr>
          <w:color w:val="2D3B45"/>
        </w:rPr>
        <w:t xml:space="preserve"> recommended</w:t>
      </w:r>
      <w:r w:rsidR="1A758E2F" w:rsidRPr="00C5796B">
        <w:rPr>
          <w:color w:val="2D3B45"/>
        </w:rPr>
        <w:t xml:space="preserve"> in </w:t>
      </w:r>
      <w:r w:rsidR="00325038" w:rsidRPr="00FB00FC">
        <w:rPr>
          <w:color w:val="2D3B45"/>
        </w:rPr>
        <w:t xml:space="preserve">Washington and tribal </w:t>
      </w:r>
      <w:r w:rsidR="001A5B8E" w:rsidRPr="00FB00FC">
        <w:rPr>
          <w:color w:val="2D3B45"/>
        </w:rPr>
        <w:t>polic</w:t>
      </w:r>
      <w:r w:rsidR="00FB00FC">
        <w:rPr>
          <w:color w:val="2D3B45"/>
        </w:rPr>
        <w:t>ies</w:t>
      </w:r>
      <w:r w:rsidR="00790A0B">
        <w:rPr>
          <w:color w:val="2D3B45"/>
        </w:rPr>
        <w:t xml:space="preserve"> </w:t>
      </w:r>
      <w:r w:rsidR="00FB00FC">
        <w:rPr>
          <w:color w:val="2D3B45"/>
        </w:rPr>
        <w:t>(WDFW, 2020; Lorraine Loomis Act</w:t>
      </w:r>
      <w:r w:rsidR="00790A0B">
        <w:rPr>
          <w:color w:val="2D3B45"/>
        </w:rPr>
        <w:t>, 2022)</w:t>
      </w:r>
      <w:r w:rsidRPr="00FB00FC">
        <w:rPr>
          <w:color w:val="2D3B45"/>
        </w:rPr>
        <w:t>.</w:t>
      </w:r>
      <w:r w:rsidRPr="00C5796B">
        <w:rPr>
          <w:color w:val="2D3B45"/>
        </w:rPr>
        <w:t xml:space="preserve"> </w:t>
      </w:r>
      <w:r w:rsidR="445FC08F" w:rsidRPr="00C5796B">
        <w:rPr>
          <w:color w:val="2D3B45"/>
        </w:rPr>
        <w:t xml:space="preserve">This information will be broken down </w:t>
      </w:r>
      <w:r w:rsidR="73CB4476" w:rsidRPr="00C5796B">
        <w:rPr>
          <w:color w:val="2D3B45"/>
        </w:rPr>
        <w:t xml:space="preserve">for the state, but also by </w:t>
      </w:r>
      <w:r w:rsidR="445FC08F" w:rsidRPr="00C5796B">
        <w:rPr>
          <w:color w:val="2D3B45"/>
        </w:rPr>
        <w:t>watershed and county.</w:t>
      </w:r>
      <w:r w:rsidR="318F1AE8" w:rsidRPr="00C5796B">
        <w:rPr>
          <w:color w:val="2D3B45"/>
        </w:rPr>
        <w:t xml:space="preserve"> </w:t>
      </w:r>
      <w:r w:rsidR="0FD2BDAA" w:rsidRPr="00C5796B">
        <w:rPr>
          <w:color w:val="2D3B45"/>
        </w:rPr>
        <w:t>As a subset of data in this analysis, public</w:t>
      </w:r>
      <w:r w:rsidR="24DFA352" w:rsidRPr="00C5796B">
        <w:rPr>
          <w:color w:val="2D3B45"/>
        </w:rPr>
        <w:t>ly available</w:t>
      </w:r>
      <w:r w:rsidR="0FD2BDAA" w:rsidRPr="00C5796B">
        <w:rPr>
          <w:color w:val="2D3B45"/>
        </w:rPr>
        <w:t xml:space="preserve"> records </w:t>
      </w:r>
      <w:r w:rsidR="198A30CD" w:rsidRPr="00C5796B">
        <w:rPr>
          <w:color w:val="2D3B45"/>
        </w:rPr>
        <w:t>that show</w:t>
      </w:r>
      <w:r w:rsidR="32CA57FA" w:rsidRPr="00C5796B">
        <w:rPr>
          <w:color w:val="2D3B45"/>
        </w:rPr>
        <w:t xml:space="preserve"> land in RMZs </w:t>
      </w:r>
      <w:r w:rsidR="275E0715" w:rsidRPr="00C5796B">
        <w:rPr>
          <w:color w:val="2D3B45"/>
        </w:rPr>
        <w:t>which</w:t>
      </w:r>
      <w:r w:rsidR="32CA57FA" w:rsidRPr="00C5796B">
        <w:rPr>
          <w:color w:val="2D3B45"/>
        </w:rPr>
        <w:t xml:space="preserve"> are</w:t>
      </w:r>
      <w:r w:rsidR="33A6042C" w:rsidRPr="00C5796B">
        <w:rPr>
          <w:rStyle w:val="Strong"/>
          <w:b w:val="0"/>
          <w:bCs w:val="0"/>
          <w:color w:val="2D3B45"/>
        </w:rPr>
        <w:t xml:space="preserve"> protected from development by federal, state, county, or municipal mandates, as well as conservation zoning or easements</w:t>
      </w:r>
      <w:r w:rsidR="49975808" w:rsidRPr="00C5796B">
        <w:rPr>
          <w:rStyle w:val="Strong"/>
          <w:b w:val="0"/>
          <w:bCs w:val="0"/>
          <w:color w:val="2D3B45"/>
        </w:rPr>
        <w:t>, will be incorporated into map layers using polygons</w:t>
      </w:r>
      <w:r w:rsidR="5A7EBA61" w:rsidRPr="00C5796B">
        <w:rPr>
          <w:rStyle w:val="Strong"/>
          <w:b w:val="0"/>
          <w:bCs w:val="0"/>
          <w:color w:val="2D3B45"/>
        </w:rPr>
        <w:t xml:space="preserve">. They will be measured as a percentage of total acreage and subset of the overall percentage of riparian </w:t>
      </w:r>
      <w:r w:rsidR="450F5589" w:rsidRPr="00C5796B">
        <w:rPr>
          <w:rStyle w:val="Strong"/>
          <w:b w:val="0"/>
          <w:bCs w:val="0"/>
          <w:color w:val="2D3B45"/>
        </w:rPr>
        <w:t xml:space="preserve">land cover in </w:t>
      </w:r>
      <w:r w:rsidR="5A7EBA61" w:rsidRPr="00C5796B">
        <w:rPr>
          <w:rStyle w:val="Strong"/>
          <w:b w:val="0"/>
          <w:bCs w:val="0"/>
          <w:color w:val="2D3B45"/>
        </w:rPr>
        <w:t>public and private land</w:t>
      </w:r>
      <w:r w:rsidR="0F1A9E40" w:rsidRPr="00C5796B">
        <w:rPr>
          <w:rStyle w:val="Strong"/>
          <w:b w:val="0"/>
          <w:bCs w:val="0"/>
          <w:color w:val="2D3B45"/>
        </w:rPr>
        <w:t>s.</w:t>
      </w:r>
    </w:p>
    <w:p w14:paraId="1DACE7AD" w14:textId="37600BF7" w:rsidR="00DE4D90" w:rsidRPr="00C5796B" w:rsidRDefault="0C37AF86" w:rsidP="7C840CFD">
      <w:pPr>
        <w:widowControl w:val="0"/>
        <w:spacing w:line="480" w:lineRule="auto"/>
        <w:rPr>
          <w:color w:val="2D3B45"/>
        </w:rPr>
      </w:pPr>
      <w:r w:rsidRPr="00C5796B">
        <w:rPr>
          <w:i/>
          <w:iCs/>
          <w:color w:val="2D3B45"/>
        </w:rPr>
        <w:t>Variables of measurement</w:t>
      </w:r>
    </w:p>
    <w:p w14:paraId="2C6260F4" w14:textId="70C06DB1" w:rsidR="00DE4D90" w:rsidRPr="00C5796B" w:rsidRDefault="0C37AF86" w:rsidP="7C840CFD">
      <w:pPr>
        <w:widowControl w:val="0"/>
        <w:spacing w:line="480" w:lineRule="auto"/>
        <w:ind w:firstLine="720"/>
        <w:rPr>
          <w:color w:val="2D3B45"/>
        </w:rPr>
      </w:pPr>
      <w:r w:rsidRPr="00C5796B">
        <w:rPr>
          <w:color w:val="2D3B45"/>
        </w:rPr>
        <w:t xml:space="preserve">The first key step in the analysis would be to </w:t>
      </w:r>
      <w:r w:rsidRPr="00C5796B">
        <w:rPr>
          <w:b/>
          <w:bCs/>
          <w:color w:val="2D3B45"/>
        </w:rPr>
        <w:t xml:space="preserve">delineate riparian management zone (RMZs) widths </w:t>
      </w:r>
      <w:r w:rsidR="1275B26E" w:rsidRPr="00C5796B">
        <w:rPr>
          <w:b/>
          <w:bCs/>
          <w:color w:val="2D3B45"/>
        </w:rPr>
        <w:t xml:space="preserve">and polygons </w:t>
      </w:r>
      <w:r w:rsidRPr="00C5796B">
        <w:rPr>
          <w:b/>
          <w:bCs/>
          <w:color w:val="2D3B45"/>
        </w:rPr>
        <w:t xml:space="preserve">and </w:t>
      </w:r>
      <w:r w:rsidR="0DD3D3E5" w:rsidRPr="00C5796B">
        <w:rPr>
          <w:b/>
          <w:bCs/>
          <w:color w:val="2D3B45"/>
        </w:rPr>
        <w:t xml:space="preserve">determine </w:t>
      </w:r>
      <w:r w:rsidRPr="00C5796B">
        <w:rPr>
          <w:b/>
          <w:bCs/>
          <w:color w:val="2D3B45"/>
        </w:rPr>
        <w:t>acreage</w:t>
      </w:r>
      <w:r w:rsidRPr="00C5796B">
        <w:rPr>
          <w:color w:val="2D3B45"/>
        </w:rPr>
        <w:t xml:space="preserve"> </w:t>
      </w:r>
      <w:r w:rsidRPr="00C5796B">
        <w:rPr>
          <w:b/>
          <w:bCs/>
          <w:color w:val="2D3B45"/>
        </w:rPr>
        <w:t>totals</w:t>
      </w:r>
      <w:r w:rsidRPr="00C5796B">
        <w:rPr>
          <w:color w:val="2D3B45"/>
        </w:rPr>
        <w:t xml:space="preserve"> within these zones along </w:t>
      </w:r>
      <w:r w:rsidR="00790A0B">
        <w:rPr>
          <w:color w:val="2D3B45"/>
        </w:rPr>
        <w:t>streams</w:t>
      </w:r>
      <w:r w:rsidR="72FC576F" w:rsidRPr="00C5796B">
        <w:rPr>
          <w:color w:val="2D3B45"/>
        </w:rPr>
        <w:t xml:space="preserve"> in Washington State</w:t>
      </w:r>
      <w:r w:rsidR="34CEACC1" w:rsidRPr="00C5796B">
        <w:rPr>
          <w:color w:val="2D3B45"/>
        </w:rPr>
        <w:t xml:space="preserve"> using hydrologic map layers and datasets</w:t>
      </w:r>
      <w:r w:rsidRPr="00C5796B">
        <w:rPr>
          <w:color w:val="2D3B45"/>
        </w:rPr>
        <w:t xml:space="preserve">. Measurements, to remain consistent with current Washington State and federal practice, would be in feet width and acreage using geospatial data </w:t>
      </w:r>
      <w:proofErr w:type="spellStart"/>
      <w:r w:rsidRPr="00C5796B">
        <w:rPr>
          <w:color w:val="2D3B45"/>
        </w:rPr>
        <w:t>marcated</w:t>
      </w:r>
      <w:proofErr w:type="spellEnd"/>
      <w:r w:rsidRPr="00C5796B">
        <w:rPr>
          <w:color w:val="2D3B45"/>
        </w:rPr>
        <w:t xml:space="preserve"> and analyzed through the “Buffer” and “Tabulate Area” tools on ArcGIS maps. </w:t>
      </w:r>
    </w:p>
    <w:p w14:paraId="44B1F6BF" w14:textId="1DFF271D" w:rsidR="00DE4D90" w:rsidRPr="00C5796B" w:rsidRDefault="0C37AF86" w:rsidP="7C840CFD">
      <w:pPr>
        <w:widowControl w:val="0"/>
        <w:spacing w:line="480" w:lineRule="auto"/>
        <w:ind w:firstLine="720"/>
        <w:rPr>
          <w:color w:val="2D3B45"/>
        </w:rPr>
      </w:pPr>
      <w:r w:rsidRPr="00C5796B">
        <w:rPr>
          <w:b/>
          <w:bCs/>
          <w:color w:val="2D3B45"/>
        </w:rPr>
        <w:t xml:space="preserve">Percentages of different land covers within these buffer zones </w:t>
      </w:r>
      <w:r w:rsidRPr="00C5796B">
        <w:rPr>
          <w:color w:val="2D3B45"/>
        </w:rPr>
        <w:t xml:space="preserve">would then be determined by </w:t>
      </w:r>
      <w:r w:rsidR="327EC32F" w:rsidRPr="00C5796B">
        <w:rPr>
          <w:color w:val="2D3B45"/>
        </w:rPr>
        <w:t>creating “Joins” or “Unions” of</w:t>
      </w:r>
      <w:r w:rsidRPr="00C5796B">
        <w:rPr>
          <w:color w:val="2D3B45"/>
        </w:rPr>
        <w:t xml:space="preserve"> geospatial layers </w:t>
      </w:r>
      <w:r w:rsidR="5BFE787F" w:rsidRPr="00C5796B">
        <w:rPr>
          <w:color w:val="2D3B45"/>
        </w:rPr>
        <w:t xml:space="preserve">and their data </w:t>
      </w:r>
      <w:r w:rsidRPr="00C5796B">
        <w:rPr>
          <w:color w:val="2D3B45"/>
        </w:rPr>
        <w:t xml:space="preserve">of land </w:t>
      </w:r>
      <w:r w:rsidRPr="00C5796B">
        <w:rPr>
          <w:color w:val="2D3B45"/>
        </w:rPr>
        <w:lastRenderedPageBreak/>
        <w:t xml:space="preserve">cover available from federal </w:t>
      </w:r>
      <w:r w:rsidR="37D324AF" w:rsidRPr="00C5796B">
        <w:rPr>
          <w:color w:val="2D3B45"/>
        </w:rPr>
        <w:t xml:space="preserve">and </w:t>
      </w:r>
      <w:bookmarkStart w:id="7" w:name="_Int_o6EKIPhX"/>
      <w:r w:rsidR="592B55B4" w:rsidRPr="00C5796B">
        <w:rPr>
          <w:color w:val="2D3B45"/>
        </w:rPr>
        <w:t>state</w:t>
      </w:r>
      <w:bookmarkEnd w:id="7"/>
      <w:r w:rsidR="37D324AF" w:rsidRPr="00C5796B">
        <w:rPr>
          <w:color w:val="2D3B45"/>
        </w:rPr>
        <w:t xml:space="preserve"> sources</w:t>
      </w:r>
      <w:r w:rsidR="7275CEA9" w:rsidRPr="00C5796B">
        <w:rPr>
          <w:color w:val="2D3B45"/>
        </w:rPr>
        <w:t xml:space="preserve">. These unified datasets would </w:t>
      </w:r>
      <w:r w:rsidR="660D389B" w:rsidRPr="00C5796B">
        <w:rPr>
          <w:color w:val="2D3B45"/>
        </w:rPr>
        <w:t>be used to</w:t>
      </w:r>
      <w:r w:rsidR="7275CEA9" w:rsidRPr="00C5796B">
        <w:rPr>
          <w:color w:val="2D3B45"/>
        </w:rPr>
        <w:t xml:space="preserve"> </w:t>
      </w:r>
      <w:r w:rsidRPr="00C5796B">
        <w:rPr>
          <w:color w:val="2D3B45"/>
        </w:rPr>
        <w:t>measur</w:t>
      </w:r>
      <w:r w:rsidR="4174BA9A" w:rsidRPr="00C5796B">
        <w:rPr>
          <w:color w:val="2D3B45"/>
        </w:rPr>
        <w:t>e</w:t>
      </w:r>
      <w:r w:rsidRPr="00C5796B">
        <w:rPr>
          <w:color w:val="2D3B45"/>
        </w:rPr>
        <w:t xml:space="preserve"> the acreage of each land cover type </w:t>
      </w:r>
      <w:r w:rsidR="69B71730" w:rsidRPr="00C5796B">
        <w:rPr>
          <w:color w:val="2D3B45"/>
        </w:rPr>
        <w:t xml:space="preserve">in each </w:t>
      </w:r>
      <w:bookmarkStart w:id="8" w:name="_Int_1afgoejr"/>
      <w:r w:rsidR="69B71730" w:rsidRPr="00C5796B">
        <w:rPr>
          <w:color w:val="2D3B45"/>
        </w:rPr>
        <w:t>RMZ</w:t>
      </w:r>
      <w:bookmarkEnd w:id="8"/>
      <w:r w:rsidR="69B71730" w:rsidRPr="00C5796B">
        <w:rPr>
          <w:color w:val="2D3B45"/>
        </w:rPr>
        <w:t xml:space="preserve"> polygon </w:t>
      </w:r>
      <w:r w:rsidRPr="00C5796B">
        <w:rPr>
          <w:color w:val="2D3B45"/>
        </w:rPr>
        <w:t xml:space="preserve">using the “Tabulate Area Tool” in ArcGIS, then dividing by total acreage within the delineated RMZs to get a ratio for each land cover type. Since most natural land cover types are considered riparian habitat, these will also be grouped to </w:t>
      </w:r>
      <w:r w:rsidRPr="00C5796B">
        <w:rPr>
          <w:b/>
          <w:bCs/>
          <w:color w:val="2D3B45"/>
        </w:rPr>
        <w:t xml:space="preserve">find a total percentage of riparian land cover. </w:t>
      </w:r>
      <w:r w:rsidRPr="00C5796B">
        <w:rPr>
          <w:color w:val="2D3B45"/>
        </w:rPr>
        <w:t xml:space="preserve">All land cover types as defined in the </w:t>
      </w:r>
      <w:r w:rsidR="009F2687">
        <w:rPr>
          <w:color w:val="2D3B45"/>
        </w:rPr>
        <w:t>National Land Cover Database (</w:t>
      </w:r>
      <w:r w:rsidRPr="00C5796B">
        <w:rPr>
          <w:color w:val="2D3B45"/>
        </w:rPr>
        <w:t>NLCD</w:t>
      </w:r>
      <w:r w:rsidR="009F2687">
        <w:rPr>
          <w:color w:val="2D3B45"/>
        </w:rPr>
        <w:t>)</w:t>
      </w:r>
      <w:r w:rsidRPr="00C5796B">
        <w:rPr>
          <w:color w:val="2D3B45"/>
        </w:rPr>
        <w:t xml:space="preserve"> will be used except for open water (due to redundancy), permanent ice/snow (due to non-existence in this region), and dwarf scrub, sedge herbaceous, lichen, and moss (all limited to Alaska as dominant land covers)</w:t>
      </w:r>
      <w:r w:rsidR="1A1852E0" w:rsidRPr="00C5796B">
        <w:rPr>
          <w:color w:val="2D3B45"/>
        </w:rPr>
        <w:t>, and additional</w:t>
      </w:r>
      <w:r w:rsidR="05C0AF0D" w:rsidRPr="00C5796B">
        <w:rPr>
          <w:color w:val="2D3B45"/>
        </w:rPr>
        <w:t xml:space="preserve"> land cover</w:t>
      </w:r>
      <w:r w:rsidR="1A1852E0" w:rsidRPr="00C5796B">
        <w:rPr>
          <w:color w:val="2D3B45"/>
        </w:rPr>
        <w:t xml:space="preserve"> breakdowns will </w:t>
      </w:r>
      <w:r w:rsidR="60D0D1AF" w:rsidRPr="00C5796B">
        <w:rPr>
          <w:color w:val="2D3B45"/>
        </w:rPr>
        <w:t>be used</w:t>
      </w:r>
      <w:r w:rsidR="1A1852E0" w:rsidRPr="00C5796B">
        <w:rPr>
          <w:color w:val="2D3B45"/>
        </w:rPr>
        <w:t xml:space="preserve"> for agricultural lands based</w:t>
      </w:r>
      <w:r w:rsidR="0DF0CF68" w:rsidRPr="00C5796B">
        <w:rPr>
          <w:color w:val="2D3B45"/>
        </w:rPr>
        <w:t xml:space="preserve"> on USDA designations, especially through the National Agricultural Imagery Program (NAIP).</w:t>
      </w:r>
      <w:r w:rsidR="00EB44D0">
        <w:rPr>
          <w:color w:val="2D3B45"/>
        </w:rPr>
        <w:t xml:space="preserve"> Further canopy analysis</w:t>
      </w:r>
      <w:r w:rsidR="00A135A8">
        <w:rPr>
          <w:color w:val="2D3B45"/>
        </w:rPr>
        <w:t xml:space="preserve"> in R or ArcGIS</w:t>
      </w:r>
      <w:r w:rsidR="00EB44D0">
        <w:rPr>
          <w:color w:val="2D3B45"/>
        </w:rPr>
        <w:t xml:space="preserve"> may be possible</w:t>
      </w:r>
      <w:r w:rsidR="00A135A8">
        <w:rPr>
          <w:color w:val="2D3B45"/>
        </w:rPr>
        <w:t xml:space="preserve"> if time allows for a higher level of accuracy/identification.</w:t>
      </w:r>
    </w:p>
    <w:p w14:paraId="0032C35A" w14:textId="62BBDA2E" w:rsidR="00DE4D90" w:rsidRPr="00C5796B" w:rsidRDefault="0C37AF86" w:rsidP="7C840CFD">
      <w:pPr>
        <w:widowControl w:val="0"/>
        <w:spacing w:line="480" w:lineRule="auto"/>
        <w:ind w:firstLine="720"/>
        <w:rPr>
          <w:color w:val="2D3B45"/>
        </w:rPr>
      </w:pPr>
      <w:r w:rsidRPr="00C5796B">
        <w:rPr>
          <w:color w:val="2D3B45"/>
        </w:rPr>
        <w:t xml:space="preserve">The </w:t>
      </w:r>
      <w:r w:rsidRPr="00C5796B">
        <w:rPr>
          <w:b/>
          <w:bCs/>
          <w:color w:val="2D3B45"/>
        </w:rPr>
        <w:t xml:space="preserve">percentage of riparian land cover </w:t>
      </w:r>
      <w:r w:rsidR="345AD1DC" w:rsidRPr="00C5796B">
        <w:rPr>
          <w:b/>
          <w:bCs/>
          <w:color w:val="2D3B45"/>
        </w:rPr>
        <w:t>within the designated RMZ polygons and buffers at different widths</w:t>
      </w:r>
      <w:r w:rsidR="721C100D" w:rsidRPr="00C5796B">
        <w:rPr>
          <w:b/>
          <w:bCs/>
          <w:color w:val="2D3B45"/>
        </w:rPr>
        <w:t xml:space="preserve"> </w:t>
      </w:r>
      <w:r w:rsidR="721C100D" w:rsidRPr="00C5796B">
        <w:rPr>
          <w:color w:val="2D3B45"/>
        </w:rPr>
        <w:t>will be calculated</w:t>
      </w:r>
      <w:r w:rsidR="7A23849A" w:rsidRPr="00C5796B">
        <w:rPr>
          <w:color w:val="2D3B45"/>
        </w:rPr>
        <w:t xml:space="preserve"> </w:t>
      </w:r>
      <w:r w:rsidRPr="00C5796B">
        <w:rPr>
          <w:color w:val="2D3B45"/>
        </w:rPr>
        <w:t xml:space="preserve">and those numbers </w:t>
      </w:r>
      <w:r w:rsidR="5E83C923" w:rsidRPr="00C5796B">
        <w:rPr>
          <w:color w:val="2D3B45"/>
        </w:rPr>
        <w:t xml:space="preserve">will be divided </w:t>
      </w:r>
      <w:r w:rsidRPr="00C5796B">
        <w:rPr>
          <w:color w:val="2D3B45"/>
        </w:rPr>
        <w:t>by the total acreage including the other land covers to get a percentage estimating current intact riparian land cover for each water buffer area.</w:t>
      </w:r>
    </w:p>
    <w:p w14:paraId="33993583" w14:textId="6042E664" w:rsidR="00DE4D90" w:rsidRPr="00C5796B" w:rsidRDefault="0C37AF86" w:rsidP="7C840CFD">
      <w:pPr>
        <w:widowControl w:val="0"/>
        <w:spacing w:line="480" w:lineRule="auto"/>
        <w:ind w:firstLine="720"/>
        <w:rPr>
          <w:color w:val="2D3B45"/>
        </w:rPr>
      </w:pPr>
      <w:r w:rsidRPr="00C5796B">
        <w:rPr>
          <w:color w:val="2D3B45"/>
        </w:rPr>
        <w:t xml:space="preserve">Finally, </w:t>
      </w:r>
      <w:r w:rsidRPr="00C5796B">
        <w:rPr>
          <w:b/>
          <w:bCs/>
          <w:color w:val="2D3B45"/>
        </w:rPr>
        <w:t>percentages of different land covers based on their location on public or</w:t>
      </w:r>
      <w:r w:rsidR="39B0CE0A" w:rsidRPr="00C5796B">
        <w:rPr>
          <w:b/>
          <w:bCs/>
          <w:color w:val="2D3B45"/>
        </w:rPr>
        <w:t xml:space="preserve"> </w:t>
      </w:r>
      <w:r w:rsidRPr="00C5796B">
        <w:rPr>
          <w:b/>
          <w:bCs/>
          <w:color w:val="2D3B45"/>
        </w:rPr>
        <w:t>private land</w:t>
      </w:r>
      <w:r w:rsidR="3BC998AA" w:rsidRPr="00C5796B">
        <w:rPr>
          <w:b/>
          <w:bCs/>
          <w:color w:val="2D3B45"/>
        </w:rPr>
        <w:t>, as well as conserved land</w:t>
      </w:r>
      <w:r w:rsidRPr="00C5796B">
        <w:rPr>
          <w:b/>
          <w:bCs/>
          <w:color w:val="2D3B45"/>
        </w:rPr>
        <w:t xml:space="preserve"> </w:t>
      </w:r>
      <w:r w:rsidRPr="00C5796B">
        <w:rPr>
          <w:color w:val="2D3B45"/>
        </w:rPr>
        <w:t xml:space="preserve">would be calculated using map layers for public lands </w:t>
      </w:r>
      <w:r w:rsidR="660C778D" w:rsidRPr="00C5796B">
        <w:rPr>
          <w:color w:val="2D3B45"/>
        </w:rPr>
        <w:t xml:space="preserve">and conserved lands </w:t>
      </w:r>
      <w:r w:rsidRPr="00C5796B">
        <w:rPr>
          <w:color w:val="2D3B45"/>
        </w:rPr>
        <w:t xml:space="preserve">overlayed on the </w:t>
      </w:r>
      <w:r w:rsidR="0793F25C" w:rsidRPr="00C5796B">
        <w:rPr>
          <w:color w:val="2D3B45"/>
        </w:rPr>
        <w:t>land use/land cover</w:t>
      </w:r>
      <w:r w:rsidRPr="00C5796B">
        <w:rPr>
          <w:color w:val="2D3B45"/>
        </w:rPr>
        <w:t xml:space="preserve"> and RMZ</w:t>
      </w:r>
      <w:r w:rsidR="55C7EEC6" w:rsidRPr="00C5796B">
        <w:rPr>
          <w:color w:val="2D3B45"/>
        </w:rPr>
        <w:t xml:space="preserve"> buffer</w:t>
      </w:r>
      <w:r w:rsidRPr="00C5796B">
        <w:rPr>
          <w:color w:val="2D3B45"/>
        </w:rPr>
        <w:t xml:space="preserve"> map layers and determining the amounts of different land covers within the overlap of the public land and RMZ polygons using the “Tabulate Area Tool” in ArcGIS.</w:t>
      </w:r>
      <w:r w:rsidRPr="00C5796B">
        <w:rPr>
          <w:b/>
          <w:bCs/>
          <w:color w:val="2D3B45"/>
        </w:rPr>
        <w:t xml:space="preserve"> </w:t>
      </w:r>
      <w:r w:rsidR="3E77F01E" w:rsidRPr="00C5796B">
        <w:rPr>
          <w:color w:val="2D3B45"/>
        </w:rPr>
        <w:t xml:space="preserve">Tribal lands will </w:t>
      </w:r>
      <w:r w:rsidR="0B16C361" w:rsidRPr="00C5796B">
        <w:rPr>
          <w:color w:val="2D3B45"/>
        </w:rPr>
        <w:t xml:space="preserve">not be </w:t>
      </w:r>
      <w:r w:rsidR="718F9704" w:rsidRPr="00C5796B">
        <w:rPr>
          <w:color w:val="2D3B45"/>
        </w:rPr>
        <w:t>included</w:t>
      </w:r>
      <w:r w:rsidR="3E77F01E" w:rsidRPr="00C5796B">
        <w:rPr>
          <w:color w:val="2D3B45"/>
        </w:rPr>
        <w:t xml:space="preserve"> by c</w:t>
      </w:r>
      <w:r w:rsidR="331C330D" w:rsidRPr="00C5796B">
        <w:rPr>
          <w:color w:val="2D3B45"/>
        </w:rPr>
        <w:t xml:space="preserve">reating polygons that will </w:t>
      </w:r>
      <w:r w:rsidR="2DD82AD9" w:rsidRPr="00C5796B">
        <w:rPr>
          <w:color w:val="2D3B45"/>
        </w:rPr>
        <w:t xml:space="preserve">be entered for exclusion when </w:t>
      </w:r>
      <w:r w:rsidR="3AABEABD" w:rsidRPr="00C5796B">
        <w:rPr>
          <w:color w:val="2D3B45"/>
        </w:rPr>
        <w:t xml:space="preserve">running analyses tools in </w:t>
      </w:r>
      <w:r w:rsidR="018D3FB4" w:rsidRPr="00C5796B">
        <w:rPr>
          <w:color w:val="2D3B45"/>
        </w:rPr>
        <w:t>ArcGIS</w:t>
      </w:r>
      <w:r w:rsidR="3AABEABD" w:rsidRPr="00C5796B">
        <w:rPr>
          <w:color w:val="2D3B45"/>
        </w:rPr>
        <w:t xml:space="preserve"> </w:t>
      </w:r>
      <w:r w:rsidR="39EA452E" w:rsidRPr="00C5796B">
        <w:rPr>
          <w:color w:val="2D3B45"/>
        </w:rPr>
        <w:t>P</w:t>
      </w:r>
      <w:r w:rsidR="3AABEABD" w:rsidRPr="00C5796B">
        <w:rPr>
          <w:color w:val="2D3B45"/>
        </w:rPr>
        <w:t>ro</w:t>
      </w:r>
      <w:r w:rsidR="2DD82AD9" w:rsidRPr="00C5796B">
        <w:rPr>
          <w:color w:val="2D3B45"/>
        </w:rPr>
        <w:t>.</w:t>
      </w:r>
      <w:r w:rsidR="331C330D" w:rsidRPr="00C5796B">
        <w:rPr>
          <w:color w:val="2D3B45"/>
        </w:rPr>
        <w:t xml:space="preserve"> </w:t>
      </w:r>
      <w:bookmarkStart w:id="9" w:name="_Int_rTlaBcQQ"/>
      <w:r w:rsidRPr="00C5796B">
        <w:rPr>
          <w:color w:val="2D3B45"/>
        </w:rPr>
        <w:t>Private</w:t>
      </w:r>
      <w:r w:rsidR="598D77F6" w:rsidRPr="00C5796B">
        <w:rPr>
          <w:color w:val="2D3B45"/>
        </w:rPr>
        <w:t xml:space="preserve"> landowner</w:t>
      </w:r>
      <w:r w:rsidRPr="00C5796B">
        <w:rPr>
          <w:color w:val="2D3B45"/>
        </w:rPr>
        <w:t xml:space="preserve"> data</w:t>
      </w:r>
      <w:bookmarkEnd w:id="9"/>
      <w:r w:rsidRPr="00C5796B">
        <w:rPr>
          <w:color w:val="2D3B45"/>
        </w:rPr>
        <w:t xml:space="preserve"> will be extracted by subtracting the public data from the total acreage within the RMZs. </w:t>
      </w:r>
    </w:p>
    <w:p w14:paraId="5C7998FD" w14:textId="6B94DF27" w:rsidR="7C840CFD" w:rsidRPr="00C5796B" w:rsidRDefault="7C840CFD" w:rsidP="7C840C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3D026913" w14:textId="5E911E7F" w:rsidR="000D2FFF" w:rsidRPr="00C5796B" w:rsidRDefault="547413ED" w:rsidP="00E344B7">
      <w:pPr>
        <w:widowControl w:val="0"/>
        <w:numPr>
          <w:ilvl w:val="0"/>
          <w:numId w:val="9"/>
        </w:numPr>
        <w:shd w:val="clear" w:color="auto" w:fill="FFFFFF" w:themeFill="background1"/>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Describe the data that will be the foundation of your thesis. Will you use existing data</w:t>
      </w:r>
      <w:r w:rsidR="676154DE" w:rsidRPr="00C5796B">
        <w:t xml:space="preserve">, </w:t>
      </w:r>
      <w:r w:rsidRPr="00C5796B">
        <w:t>or gather new data</w:t>
      </w:r>
      <w:r w:rsidR="676154DE" w:rsidRPr="00C5796B">
        <w:t xml:space="preserve"> (or both)</w:t>
      </w:r>
      <w:r w:rsidR="514C5752" w:rsidRPr="00C5796B">
        <w:t>? D</w:t>
      </w:r>
      <w:r w:rsidR="1CB747C5" w:rsidRPr="00C5796B">
        <w:t xml:space="preserve">escribe the process of acquiring or </w:t>
      </w:r>
      <w:r w:rsidR="676154DE" w:rsidRPr="00C5796B">
        <w:t xml:space="preserve">collecting </w:t>
      </w:r>
      <w:r w:rsidR="1CB747C5" w:rsidRPr="00C5796B">
        <w:t>data</w:t>
      </w:r>
      <w:r w:rsidR="0037282D" w:rsidRPr="00C5796B">
        <w:rPr>
          <w:rStyle w:val="EndnoteReference"/>
        </w:rPr>
        <w:endnoteReference w:id="3"/>
      </w:r>
      <w:r w:rsidR="1CB747C5" w:rsidRPr="00C5796B">
        <w:t xml:space="preserve">. </w:t>
      </w:r>
    </w:p>
    <w:p w14:paraId="261E4537" w14:textId="77777777" w:rsidR="00E344B7" w:rsidRPr="00C5796B" w:rsidRDefault="00E344B7" w:rsidP="7C840CFD">
      <w:pPr>
        <w:spacing w:line="480" w:lineRule="auto"/>
        <w:ind w:firstLine="360"/>
        <w:rPr>
          <w:color w:val="2D3B45"/>
        </w:rPr>
      </w:pPr>
    </w:p>
    <w:p w14:paraId="2CA0C3BB" w14:textId="4DD95853" w:rsidR="2F57AD96" w:rsidRPr="00C5796B" w:rsidRDefault="2F57AD96" w:rsidP="7C840CFD">
      <w:pPr>
        <w:spacing w:line="480" w:lineRule="auto"/>
        <w:ind w:firstLine="360"/>
        <w:rPr>
          <w:color w:val="2D3B45"/>
        </w:rPr>
      </w:pPr>
      <w:r w:rsidRPr="00C5796B">
        <w:rPr>
          <w:color w:val="2D3B45"/>
        </w:rPr>
        <w:t xml:space="preserve">The main method of data collection for this project is by using available </w:t>
      </w:r>
      <w:r w:rsidR="415078C6" w:rsidRPr="00C5796B">
        <w:rPr>
          <w:color w:val="2D3B45"/>
        </w:rPr>
        <w:t xml:space="preserve">“authoritative” </w:t>
      </w:r>
      <w:r w:rsidRPr="00C5796B">
        <w:rPr>
          <w:color w:val="2D3B45"/>
        </w:rPr>
        <w:t>ArcGIS mapping layers</w:t>
      </w:r>
      <w:r w:rsidR="19186C3F" w:rsidRPr="00C5796B">
        <w:rPr>
          <w:color w:val="2D3B45"/>
        </w:rPr>
        <w:t xml:space="preserve"> and publicly available datasets (shapefiles, geodatabases, and data tables for “Joins”</w:t>
      </w:r>
      <w:r w:rsidR="0B3BC4DC" w:rsidRPr="00C5796B">
        <w:rPr>
          <w:color w:val="2D3B45"/>
        </w:rPr>
        <w:t>)</w:t>
      </w:r>
      <w:r w:rsidR="19186C3F" w:rsidRPr="00C5796B">
        <w:rPr>
          <w:color w:val="2D3B45"/>
        </w:rPr>
        <w:t xml:space="preserve">, </w:t>
      </w:r>
      <w:bookmarkStart w:id="10" w:name="_Int_iZV9t4ha"/>
      <w:r w:rsidR="60DFB24C" w:rsidRPr="00C5796B">
        <w:rPr>
          <w:color w:val="2D3B45"/>
        </w:rPr>
        <w:t>from</w:t>
      </w:r>
      <w:bookmarkEnd w:id="10"/>
      <w:r w:rsidR="19186C3F" w:rsidRPr="00C5796B">
        <w:rPr>
          <w:color w:val="2D3B45"/>
        </w:rPr>
        <w:t xml:space="preserve"> state and </w:t>
      </w:r>
      <w:r w:rsidRPr="00C5796B">
        <w:rPr>
          <w:color w:val="2D3B45"/>
        </w:rPr>
        <w:t xml:space="preserve">federal </w:t>
      </w:r>
      <w:r w:rsidR="60CA427A" w:rsidRPr="00C5796B">
        <w:rPr>
          <w:color w:val="2D3B45"/>
        </w:rPr>
        <w:t>agencies.</w:t>
      </w:r>
      <w:r w:rsidRPr="00C5796B">
        <w:rPr>
          <w:color w:val="2D3B45"/>
        </w:rPr>
        <w:t xml:space="preserve"> </w:t>
      </w:r>
      <w:r w:rsidR="67F6CAFF" w:rsidRPr="00C5796B">
        <w:rPr>
          <w:color w:val="2D3B45"/>
        </w:rPr>
        <w:t>While I will be using data that is already available, the synthesis and calculations will be unique</w:t>
      </w:r>
      <w:r w:rsidR="7DEAD8B5" w:rsidRPr="00C5796B">
        <w:rPr>
          <w:color w:val="2D3B45"/>
        </w:rPr>
        <w:t xml:space="preserve"> and are not currently available to this extent.</w:t>
      </w:r>
    </w:p>
    <w:p w14:paraId="74FEA505" w14:textId="7FDEFF68" w:rsidR="2F57AD96" w:rsidRPr="00C5796B" w:rsidRDefault="2F57AD96" w:rsidP="7C840CFD">
      <w:pPr>
        <w:spacing w:line="480" w:lineRule="auto"/>
        <w:ind w:firstLine="360"/>
        <w:rPr>
          <w:color w:val="2D3B45"/>
        </w:rPr>
      </w:pPr>
      <w:r w:rsidRPr="00C5796B">
        <w:rPr>
          <w:color w:val="2D3B45"/>
        </w:rPr>
        <w:t>Necessary ArcGIS map layers</w:t>
      </w:r>
      <w:r w:rsidR="72BE2AF7" w:rsidRPr="00C5796B">
        <w:rPr>
          <w:color w:val="2D3B45"/>
        </w:rPr>
        <w:t>, geodata, or other data tables needed</w:t>
      </w:r>
      <w:r w:rsidRPr="00C5796B">
        <w:rPr>
          <w:color w:val="2D3B45"/>
        </w:rPr>
        <w:t xml:space="preserve"> to make this assessment include:</w:t>
      </w:r>
    </w:p>
    <w:p w14:paraId="46B63DCE" w14:textId="7668C25D" w:rsidR="2F57AD96" w:rsidRPr="00C5796B" w:rsidRDefault="2F57AD96"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Detailed searchable base layer map with landmarks and geological data</w:t>
      </w:r>
    </w:p>
    <w:p w14:paraId="143345C5" w14:textId="30639D82" w:rsidR="51E9F1E5" w:rsidRPr="00C5796B" w:rsidRDefault="51E9F1E5"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County boundaries</w:t>
      </w:r>
    </w:p>
    <w:p w14:paraId="0FB8B500" w14:textId="6DE1760F" w:rsidR="2F57AD96" w:rsidRPr="00C5796B" w:rsidRDefault="2F57AD96"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Watershed boundar</w:t>
      </w:r>
      <w:r w:rsidR="0DBE0BDB" w:rsidRPr="00C5796B">
        <w:rPr>
          <w:rFonts w:ascii="Times New Roman" w:eastAsia="Times New Roman" w:hAnsi="Times New Roman"/>
          <w:color w:val="2D3B45"/>
          <w:szCs w:val="24"/>
        </w:rPr>
        <w:t>ies</w:t>
      </w:r>
    </w:p>
    <w:p w14:paraId="107DC8A9" w14:textId="7E704CBD" w:rsidR="701A604D" w:rsidRPr="00C5796B" w:rsidRDefault="701A604D"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 xml:space="preserve">Public lands layers, including federal lands </w:t>
      </w:r>
      <w:r w:rsidR="261BA679" w:rsidRPr="00C5796B">
        <w:rPr>
          <w:rFonts w:ascii="Times New Roman" w:eastAsia="Times New Roman" w:hAnsi="Times New Roman"/>
          <w:color w:val="2D3B45"/>
          <w:szCs w:val="24"/>
        </w:rPr>
        <w:t xml:space="preserve">from the USGS, and from the Washington Recreation and Conservation Office </w:t>
      </w:r>
      <w:r w:rsidR="261BA679" w:rsidRPr="00C5796B">
        <w:rPr>
          <w:rFonts w:ascii="Times New Roman" w:eastAsia="Times New Roman" w:hAnsi="Times New Roman"/>
          <w:color w:val="000000" w:themeColor="text1"/>
          <w:szCs w:val="24"/>
        </w:rPr>
        <w:t>(WA RCO, 2019)</w:t>
      </w:r>
    </w:p>
    <w:p w14:paraId="693F57B9" w14:textId="00A0F6A6" w:rsidR="701A604D" w:rsidRPr="00C5796B" w:rsidRDefault="701A604D"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Native lands layer from USGS</w:t>
      </w:r>
    </w:p>
    <w:p w14:paraId="35455EB1" w14:textId="2B3DB6A5" w:rsidR="0AC75072" w:rsidRPr="00C5796B" w:rsidRDefault="0AC75072"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H</w:t>
      </w:r>
      <w:r w:rsidR="2F57AD96" w:rsidRPr="00C5796B">
        <w:rPr>
          <w:rFonts w:ascii="Times New Roman" w:eastAsia="Times New Roman" w:hAnsi="Times New Roman"/>
          <w:color w:val="2D3B45"/>
          <w:szCs w:val="24"/>
        </w:rPr>
        <w:t>ydrologic layer</w:t>
      </w:r>
      <w:r w:rsidR="13C981C0" w:rsidRPr="00C5796B">
        <w:rPr>
          <w:rFonts w:ascii="Times New Roman" w:eastAsia="Times New Roman" w:hAnsi="Times New Roman"/>
          <w:color w:val="2D3B45"/>
          <w:szCs w:val="24"/>
        </w:rPr>
        <w:t>(s)</w:t>
      </w:r>
      <w:r w:rsidR="51F9864A" w:rsidRPr="00C5796B">
        <w:rPr>
          <w:rFonts w:ascii="Times New Roman" w:eastAsia="Times New Roman" w:hAnsi="Times New Roman"/>
          <w:color w:val="2D3B45"/>
          <w:szCs w:val="24"/>
        </w:rPr>
        <w:t xml:space="preserve"> from Washington DNR and </w:t>
      </w:r>
      <w:r w:rsidR="196D37AD" w:rsidRPr="00C5796B">
        <w:rPr>
          <w:rFonts w:ascii="Times New Roman" w:eastAsia="Times New Roman" w:hAnsi="Times New Roman"/>
          <w:color w:val="2D3B45"/>
          <w:szCs w:val="24"/>
        </w:rPr>
        <w:t>the National Hydrologic Layer from USGS</w:t>
      </w:r>
    </w:p>
    <w:p w14:paraId="7994A1F8" w14:textId="58A02265" w:rsidR="007005B9" w:rsidRPr="00C5796B" w:rsidRDefault="007005B9"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 xml:space="preserve">Channel Migration </w:t>
      </w:r>
      <w:r w:rsidR="000F0937" w:rsidRPr="00C5796B">
        <w:rPr>
          <w:rFonts w:ascii="Times New Roman" w:eastAsia="Times New Roman" w:hAnsi="Times New Roman"/>
          <w:color w:val="2D3B45"/>
          <w:szCs w:val="24"/>
        </w:rPr>
        <w:t>Z</w:t>
      </w:r>
      <w:r w:rsidRPr="00C5796B">
        <w:rPr>
          <w:rFonts w:ascii="Times New Roman" w:eastAsia="Times New Roman" w:hAnsi="Times New Roman"/>
          <w:color w:val="2D3B45"/>
          <w:szCs w:val="24"/>
        </w:rPr>
        <w:t xml:space="preserve">one </w:t>
      </w:r>
      <w:r w:rsidR="000F0937" w:rsidRPr="00C5796B">
        <w:rPr>
          <w:rFonts w:ascii="Times New Roman" w:eastAsia="Times New Roman" w:hAnsi="Times New Roman"/>
          <w:color w:val="2D3B45"/>
          <w:szCs w:val="24"/>
        </w:rPr>
        <w:t>data or maps as available</w:t>
      </w:r>
    </w:p>
    <w:p w14:paraId="12545B2E" w14:textId="10B407BC" w:rsidR="00C02191" w:rsidRPr="00C5796B" w:rsidRDefault="00C02191" w:rsidP="00C02191">
      <w:pPr>
        <w:pStyle w:val="ListParagraph"/>
        <w:numPr>
          <w:ilvl w:val="0"/>
          <w:numId w:val="1"/>
        </w:numPr>
        <w:spacing w:line="480" w:lineRule="auto"/>
        <w:rPr>
          <w:rFonts w:ascii="Times New Roman" w:eastAsia="Times New Roman" w:hAnsi="Times New Roman"/>
          <w:color w:val="000000" w:themeColor="text1"/>
          <w:szCs w:val="24"/>
        </w:rPr>
      </w:pPr>
      <w:r w:rsidRPr="00C5796B">
        <w:rPr>
          <w:rFonts w:ascii="Times New Roman" w:eastAsia="Times New Roman" w:hAnsi="Times New Roman"/>
          <w:color w:val="000000" w:themeColor="text1"/>
          <w:szCs w:val="24"/>
        </w:rPr>
        <w:t>100-year flood projections map layer from FEMA</w:t>
      </w:r>
    </w:p>
    <w:p w14:paraId="7E047858" w14:textId="1CFC7326" w:rsidR="7F4B324F" w:rsidRPr="00C5796B" w:rsidRDefault="7F4B324F"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Data or map layers relevant to current applied programs (rather than recommendations) for buffer widths, and relevant w</w:t>
      </w:r>
      <w:r w:rsidR="577B47FA" w:rsidRPr="00C5796B">
        <w:rPr>
          <w:rFonts w:ascii="Times New Roman" w:eastAsia="Times New Roman" w:hAnsi="Times New Roman"/>
          <w:color w:val="2D3B45"/>
          <w:szCs w:val="24"/>
        </w:rPr>
        <w:t xml:space="preserve">atershed level boundaries or polygons if necessary for </w:t>
      </w:r>
      <w:r w:rsidR="605B35C6" w:rsidRPr="00C5796B">
        <w:rPr>
          <w:rFonts w:ascii="Times New Roman" w:eastAsia="Times New Roman" w:hAnsi="Times New Roman"/>
          <w:color w:val="2D3B45"/>
          <w:szCs w:val="24"/>
        </w:rPr>
        <w:t>some buffer widths</w:t>
      </w:r>
    </w:p>
    <w:p w14:paraId="1E63CF1D" w14:textId="68284456" w:rsidR="2F57AD96" w:rsidRPr="00C5796B" w:rsidRDefault="2F57AD96"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lastRenderedPageBreak/>
        <w:t xml:space="preserve">SPTH </w:t>
      </w:r>
      <w:r w:rsidR="668B8C65" w:rsidRPr="00C5796B">
        <w:rPr>
          <w:rFonts w:ascii="Times New Roman" w:eastAsia="Times New Roman" w:hAnsi="Times New Roman"/>
          <w:color w:val="2D3B45"/>
          <w:szCs w:val="24"/>
        </w:rPr>
        <w:t>layer</w:t>
      </w:r>
      <w:r w:rsidR="5569D035" w:rsidRPr="00C5796B">
        <w:rPr>
          <w:rFonts w:ascii="Times New Roman" w:eastAsia="Times New Roman" w:hAnsi="Times New Roman"/>
          <w:color w:val="2D3B45"/>
          <w:szCs w:val="24"/>
        </w:rPr>
        <w:t xml:space="preserve"> and data table</w:t>
      </w:r>
      <w:r w:rsidR="668B8C65" w:rsidRPr="00C5796B">
        <w:rPr>
          <w:rFonts w:ascii="Times New Roman" w:eastAsia="Times New Roman" w:hAnsi="Times New Roman"/>
          <w:color w:val="2D3B45"/>
          <w:szCs w:val="24"/>
        </w:rPr>
        <w:t xml:space="preserve"> </w:t>
      </w:r>
      <w:r w:rsidRPr="00C5796B">
        <w:rPr>
          <w:rFonts w:ascii="Times New Roman" w:eastAsia="Times New Roman" w:hAnsi="Times New Roman"/>
          <w:color w:val="2D3B45"/>
          <w:szCs w:val="24"/>
        </w:rPr>
        <w:t xml:space="preserve">from the Department of Fish and Wildlife </w:t>
      </w:r>
      <w:r w:rsidRPr="00C5796B">
        <w:rPr>
          <w:rFonts w:ascii="Times New Roman" w:eastAsia="Times New Roman" w:hAnsi="Times New Roman"/>
          <w:color w:val="000000" w:themeColor="text1"/>
          <w:szCs w:val="24"/>
        </w:rPr>
        <w:t>(WDFW, n.d.)</w:t>
      </w:r>
    </w:p>
    <w:p w14:paraId="1011CECB" w14:textId="2A5ED8DB" w:rsidR="506E16DB" w:rsidRPr="00C5796B" w:rsidRDefault="506E16DB" w:rsidP="7C840CFD">
      <w:pPr>
        <w:pStyle w:val="ListParagraph"/>
        <w:numPr>
          <w:ilvl w:val="0"/>
          <w:numId w:val="1"/>
        </w:numPr>
        <w:spacing w:line="480" w:lineRule="auto"/>
        <w:rPr>
          <w:rFonts w:ascii="Times New Roman" w:eastAsia="Times New Roman" w:hAnsi="Times New Roman"/>
          <w:color w:val="000000" w:themeColor="text1"/>
          <w:szCs w:val="24"/>
        </w:rPr>
      </w:pPr>
      <w:r w:rsidRPr="00C5796B">
        <w:rPr>
          <w:rFonts w:ascii="Times New Roman" w:eastAsia="Times New Roman" w:hAnsi="Times New Roman"/>
          <w:color w:val="2D3B45"/>
          <w:szCs w:val="24"/>
        </w:rPr>
        <w:t xml:space="preserve">Land Cover from the National Land Cover Database </w:t>
      </w:r>
      <w:r w:rsidRPr="00C5796B">
        <w:rPr>
          <w:rFonts w:ascii="Times New Roman" w:eastAsia="Times New Roman" w:hAnsi="Times New Roman"/>
          <w:color w:val="000000" w:themeColor="text1"/>
          <w:szCs w:val="24"/>
        </w:rPr>
        <w:t xml:space="preserve">(Multi-Resolution Land Characteristics Consortium (U.S.), 2019) </w:t>
      </w:r>
      <w:proofErr w:type="gramStart"/>
      <w:r w:rsidRPr="00C5796B">
        <w:rPr>
          <w:rFonts w:ascii="Times New Roman" w:eastAsia="Times New Roman" w:hAnsi="Times New Roman"/>
          <w:color w:val="000000" w:themeColor="text1"/>
          <w:szCs w:val="24"/>
        </w:rPr>
        <w:t>and also</w:t>
      </w:r>
      <w:proofErr w:type="gramEnd"/>
      <w:r w:rsidRPr="00C5796B">
        <w:rPr>
          <w:rFonts w:ascii="Times New Roman" w:eastAsia="Times New Roman" w:hAnsi="Times New Roman"/>
          <w:color w:val="000000" w:themeColor="text1"/>
          <w:szCs w:val="24"/>
        </w:rPr>
        <w:t xml:space="preserve"> the</w:t>
      </w:r>
      <w:r w:rsidR="2C693AE0" w:rsidRPr="00C5796B">
        <w:rPr>
          <w:rFonts w:ascii="Times New Roman" w:eastAsia="Times New Roman" w:hAnsi="Times New Roman"/>
          <w:color w:val="000000" w:themeColor="text1"/>
          <w:szCs w:val="24"/>
        </w:rPr>
        <w:t xml:space="preserve"> USDA’s</w:t>
      </w:r>
      <w:r w:rsidRPr="00C5796B">
        <w:rPr>
          <w:rFonts w:ascii="Times New Roman" w:eastAsia="Times New Roman" w:hAnsi="Times New Roman"/>
          <w:color w:val="000000" w:themeColor="text1"/>
          <w:szCs w:val="24"/>
        </w:rPr>
        <w:t xml:space="preserve"> National Agricultural Imag</w:t>
      </w:r>
      <w:r w:rsidR="063FE189" w:rsidRPr="00C5796B">
        <w:rPr>
          <w:rFonts w:ascii="Times New Roman" w:eastAsia="Times New Roman" w:hAnsi="Times New Roman"/>
          <w:color w:val="000000" w:themeColor="text1"/>
          <w:szCs w:val="24"/>
        </w:rPr>
        <w:t>er</w:t>
      </w:r>
      <w:r w:rsidR="1D3468A9" w:rsidRPr="00C5796B">
        <w:rPr>
          <w:rFonts w:ascii="Times New Roman" w:eastAsia="Times New Roman" w:hAnsi="Times New Roman"/>
          <w:color w:val="000000" w:themeColor="text1"/>
          <w:szCs w:val="24"/>
        </w:rPr>
        <w:t>y Program (NAIP).</w:t>
      </w:r>
      <w:r w:rsidR="7656BCA2" w:rsidRPr="00C5796B">
        <w:rPr>
          <w:rFonts w:ascii="Times New Roman" w:eastAsia="Times New Roman" w:hAnsi="Times New Roman"/>
          <w:color w:val="000000" w:themeColor="text1"/>
          <w:szCs w:val="24"/>
        </w:rPr>
        <w:t xml:space="preserve"> They also have a LU/LC change layer that could be relevant for temporal comparisons.</w:t>
      </w:r>
    </w:p>
    <w:p w14:paraId="6FE539E8" w14:textId="1F3819B6" w:rsidR="506E16DB" w:rsidRPr="00C5796B" w:rsidRDefault="506E16DB"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(Unless geodata can be found) Aggregated table of conserved</w:t>
      </w:r>
      <w:r w:rsidR="6A6EE17A" w:rsidRPr="00C5796B">
        <w:rPr>
          <w:rFonts w:ascii="Times New Roman" w:eastAsia="Times New Roman" w:hAnsi="Times New Roman"/>
          <w:color w:val="2D3B45"/>
          <w:szCs w:val="24"/>
        </w:rPr>
        <w:t xml:space="preserve"> lands in Washington State</w:t>
      </w:r>
      <w:r w:rsidR="04B6F1A2" w:rsidRPr="00C5796B">
        <w:rPr>
          <w:rFonts w:ascii="Times New Roman" w:eastAsia="Times New Roman" w:hAnsi="Times New Roman"/>
          <w:color w:val="2D3B45"/>
          <w:szCs w:val="24"/>
        </w:rPr>
        <w:t xml:space="preserve"> with location data to add as a “join” to a map layer and polygons </w:t>
      </w:r>
      <w:r w:rsidR="449DA3D0" w:rsidRPr="00C5796B">
        <w:rPr>
          <w:rFonts w:ascii="Times New Roman" w:eastAsia="Times New Roman" w:hAnsi="Times New Roman"/>
          <w:color w:val="2D3B45"/>
          <w:szCs w:val="24"/>
        </w:rPr>
        <w:t xml:space="preserve">created </w:t>
      </w:r>
      <w:r w:rsidR="04B6F1A2" w:rsidRPr="00C5796B">
        <w:rPr>
          <w:rFonts w:ascii="Times New Roman" w:eastAsia="Times New Roman" w:hAnsi="Times New Roman"/>
          <w:color w:val="2D3B45"/>
          <w:szCs w:val="24"/>
        </w:rPr>
        <w:t>from it.</w:t>
      </w:r>
    </w:p>
    <w:p w14:paraId="14BC2527" w14:textId="7A2A207D" w:rsidR="2F57AD96" w:rsidRPr="00C5796B" w:rsidRDefault="2F57AD96"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Created layer</w:t>
      </w:r>
      <w:r w:rsidR="2B614DDE" w:rsidRPr="00C5796B">
        <w:rPr>
          <w:rFonts w:ascii="Times New Roman" w:eastAsia="Times New Roman" w:hAnsi="Times New Roman"/>
          <w:color w:val="2D3B45"/>
          <w:szCs w:val="24"/>
        </w:rPr>
        <w:t>s</w:t>
      </w:r>
      <w:r w:rsidRPr="00C5796B">
        <w:rPr>
          <w:rFonts w:ascii="Times New Roman" w:eastAsia="Times New Roman" w:hAnsi="Times New Roman"/>
          <w:color w:val="2D3B45"/>
          <w:szCs w:val="24"/>
        </w:rPr>
        <w:t xml:space="preserve"> with the new RMZ buffers delineated using the SPTH </w:t>
      </w:r>
      <w:r w:rsidR="078A756C" w:rsidRPr="00C5796B">
        <w:rPr>
          <w:rFonts w:ascii="Times New Roman" w:eastAsia="Times New Roman" w:hAnsi="Times New Roman"/>
          <w:color w:val="2D3B45"/>
          <w:szCs w:val="24"/>
        </w:rPr>
        <w:t xml:space="preserve">layer data, a 100’ buffer, </w:t>
      </w:r>
      <w:r w:rsidR="15430343" w:rsidRPr="00C5796B">
        <w:rPr>
          <w:rFonts w:ascii="Times New Roman" w:eastAsia="Times New Roman" w:hAnsi="Times New Roman"/>
          <w:color w:val="2D3B45"/>
          <w:szCs w:val="24"/>
        </w:rPr>
        <w:t>100-year flood buffers, and current or minimum buffers using join data</w:t>
      </w:r>
      <w:r w:rsidR="7D610B1A" w:rsidRPr="00C5796B">
        <w:rPr>
          <w:rFonts w:ascii="Times New Roman" w:eastAsia="Times New Roman" w:hAnsi="Times New Roman"/>
          <w:color w:val="2D3B45"/>
          <w:szCs w:val="24"/>
        </w:rPr>
        <w:t xml:space="preserve"> and/or polygons</w:t>
      </w:r>
      <w:r w:rsidR="56690176" w:rsidRPr="00C5796B">
        <w:rPr>
          <w:rFonts w:ascii="Times New Roman" w:eastAsia="Times New Roman" w:hAnsi="Times New Roman"/>
          <w:color w:val="2D3B45"/>
          <w:szCs w:val="24"/>
        </w:rPr>
        <w:t xml:space="preserve"> and incorporating data from the hydrologic layers including</w:t>
      </w:r>
      <w:r w:rsidR="1F8058E9" w:rsidRPr="00C5796B">
        <w:rPr>
          <w:rFonts w:ascii="Times New Roman" w:eastAsia="Times New Roman" w:hAnsi="Times New Roman"/>
          <w:color w:val="2D3B45"/>
          <w:szCs w:val="24"/>
        </w:rPr>
        <w:t xml:space="preserve"> stream types to be more realistic and less generalized.</w:t>
      </w:r>
      <w:r w:rsidR="56690176" w:rsidRPr="00C5796B">
        <w:rPr>
          <w:rFonts w:ascii="Times New Roman" w:eastAsia="Times New Roman" w:hAnsi="Times New Roman"/>
          <w:color w:val="2D3B45"/>
          <w:szCs w:val="24"/>
        </w:rPr>
        <w:t xml:space="preserve"> </w:t>
      </w:r>
    </w:p>
    <w:p w14:paraId="2BC5A957" w14:textId="54EEFD76" w:rsidR="2F57AD96" w:rsidRPr="00C5796B" w:rsidRDefault="2F57AD96"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Created layer that specifically excludes all land cover type delineation besides riparian cover poly</w:t>
      </w:r>
      <w:r w:rsidR="74D86328" w:rsidRPr="00C5796B">
        <w:rPr>
          <w:rFonts w:ascii="Times New Roman" w:eastAsia="Times New Roman" w:hAnsi="Times New Roman"/>
          <w:color w:val="2D3B45"/>
          <w:szCs w:val="24"/>
        </w:rPr>
        <w:t>gons</w:t>
      </w:r>
    </w:p>
    <w:p w14:paraId="793E9490" w14:textId="0E603966" w:rsidR="74D86328" w:rsidRPr="00C5796B" w:rsidRDefault="74D86328" w:rsidP="7C840CFD">
      <w:pPr>
        <w:pStyle w:val="ListParagraph"/>
        <w:numPr>
          <w:ilvl w:val="0"/>
          <w:numId w:val="1"/>
        </w:numPr>
        <w:spacing w:line="480" w:lineRule="auto"/>
        <w:rPr>
          <w:rFonts w:ascii="Times New Roman" w:eastAsia="Times New Roman" w:hAnsi="Times New Roman"/>
          <w:color w:val="2D3B45"/>
          <w:szCs w:val="24"/>
        </w:rPr>
      </w:pPr>
      <w:r w:rsidRPr="00C5796B">
        <w:rPr>
          <w:rFonts w:ascii="Times New Roman" w:eastAsia="Times New Roman" w:hAnsi="Times New Roman"/>
          <w:color w:val="2D3B45"/>
          <w:szCs w:val="24"/>
        </w:rPr>
        <w:t>If there is an output product, other layers may be added for ease of use as a tool</w:t>
      </w:r>
      <w:r w:rsidR="291F0D00" w:rsidRPr="00C5796B">
        <w:rPr>
          <w:rFonts w:ascii="Times New Roman" w:eastAsia="Times New Roman" w:hAnsi="Times New Roman"/>
          <w:color w:val="2D3B45"/>
          <w:szCs w:val="24"/>
        </w:rPr>
        <w:t>.</w:t>
      </w:r>
    </w:p>
    <w:p w14:paraId="22BD9E8D" w14:textId="77A7E5B1" w:rsidR="7C840CFD" w:rsidRPr="00C5796B" w:rsidRDefault="7C840CFD" w:rsidP="7C840CFD">
      <w:pPr>
        <w:spacing w:line="480" w:lineRule="auto"/>
        <w:ind w:left="720"/>
        <w:rPr>
          <w:color w:val="2D3B45"/>
        </w:rPr>
      </w:pPr>
    </w:p>
    <w:p w14:paraId="50B6A955" w14:textId="77777777" w:rsidR="00563C9D" w:rsidRPr="00C5796B" w:rsidRDefault="00563C9D" w:rsidP="7C840CFD">
      <w:pPr>
        <w:pStyle w:val="ListParagraph"/>
        <w:ind w:left="360"/>
        <w:rPr>
          <w:rFonts w:ascii="Times New Roman" w:hAnsi="Times New Roman"/>
          <w:highlight w:val="magenta"/>
        </w:rPr>
      </w:pPr>
    </w:p>
    <w:p w14:paraId="21651CB9" w14:textId="072B57A4" w:rsidR="00563C9D" w:rsidRPr="00A60247" w:rsidRDefault="1151CD93" w:rsidP="6BF383EA">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60247">
        <w:t xml:space="preserve">Summarize your methods of data analysis. </w:t>
      </w:r>
      <w:r w:rsidR="514C5752" w:rsidRPr="00A60247">
        <w:t>If applicable,</w:t>
      </w:r>
      <w:r w:rsidRPr="00A60247">
        <w:t xml:space="preserve"> discuss </w:t>
      </w:r>
      <w:r w:rsidR="122CB99B" w:rsidRPr="00A60247">
        <w:t xml:space="preserve">any </w:t>
      </w:r>
      <w:r w:rsidRPr="00A60247">
        <w:t>specific techniques</w:t>
      </w:r>
      <w:r w:rsidR="122CB99B" w:rsidRPr="00A60247">
        <w:t xml:space="preserve">, tests, or approaches </w:t>
      </w:r>
      <w:r w:rsidRPr="00A60247">
        <w:t xml:space="preserve">that you will use to </w:t>
      </w:r>
      <w:r w:rsidR="122CB99B" w:rsidRPr="00A60247">
        <w:t>answer your research question.</w:t>
      </w:r>
    </w:p>
    <w:p w14:paraId="61DCA066" w14:textId="77777777" w:rsidR="009C6080" w:rsidRDefault="009C6080" w:rsidP="7C840CFD">
      <w:pPr>
        <w:spacing w:line="480" w:lineRule="auto"/>
        <w:ind w:firstLine="360"/>
        <w:rPr>
          <w:color w:val="2D3B45"/>
        </w:rPr>
      </w:pPr>
    </w:p>
    <w:p w14:paraId="11723A17" w14:textId="7150E1A3" w:rsidR="6098F06D" w:rsidRPr="00C5796B" w:rsidRDefault="6098F06D" w:rsidP="7C840CFD">
      <w:pPr>
        <w:spacing w:line="480" w:lineRule="auto"/>
        <w:ind w:firstLine="360"/>
        <w:rPr>
          <w:color w:val="2D3B45"/>
        </w:rPr>
      </w:pPr>
      <w:r w:rsidRPr="00C5796B">
        <w:rPr>
          <w:color w:val="2D3B45"/>
        </w:rPr>
        <w:t xml:space="preserve">Calculations will be assessed using ESRI’s “Buffer” and “Tabulate Area” tools in </w:t>
      </w:r>
      <w:r w:rsidR="1C1058EE" w:rsidRPr="00C5796B">
        <w:rPr>
          <w:color w:val="2D3B45"/>
        </w:rPr>
        <w:t>ArcGIS</w:t>
      </w:r>
      <w:r w:rsidRPr="00C5796B">
        <w:rPr>
          <w:color w:val="2D3B45"/>
        </w:rPr>
        <w:t xml:space="preserve"> Pro, further calculated</w:t>
      </w:r>
      <w:r w:rsidR="46F2A312" w:rsidRPr="00C5796B">
        <w:rPr>
          <w:color w:val="2D3B45"/>
        </w:rPr>
        <w:t xml:space="preserve"> into acreage totals and percentages, as well as analyzed</w:t>
      </w:r>
      <w:r w:rsidR="69DFA6C4" w:rsidRPr="00C5796B">
        <w:rPr>
          <w:color w:val="2D3B45"/>
        </w:rPr>
        <w:t>,</w:t>
      </w:r>
      <w:r w:rsidRPr="00C5796B">
        <w:rPr>
          <w:color w:val="2D3B45"/>
        </w:rPr>
        <w:t xml:space="preserve"> by downloading and using csv and Excel tables</w:t>
      </w:r>
      <w:r w:rsidR="584E6BB2" w:rsidRPr="00C5796B">
        <w:rPr>
          <w:color w:val="2D3B45"/>
        </w:rPr>
        <w:t>. F</w:t>
      </w:r>
      <w:r w:rsidRPr="00C5796B">
        <w:rPr>
          <w:color w:val="2D3B45"/>
        </w:rPr>
        <w:t>urther statistical testing and analyses may be conducted in R or another relevant analytical environmental program</w:t>
      </w:r>
      <w:bookmarkStart w:id="11" w:name="_Int_V5AHvkiU"/>
      <w:r w:rsidR="173D7EC5" w:rsidRPr="00C5796B">
        <w:rPr>
          <w:color w:val="2D3B45"/>
        </w:rPr>
        <w:t xml:space="preserve">. </w:t>
      </w:r>
      <w:bookmarkEnd w:id="11"/>
      <w:r w:rsidR="1779920E" w:rsidRPr="00C5796B">
        <w:rPr>
          <w:color w:val="2D3B45"/>
        </w:rPr>
        <w:t xml:space="preserve">Analysis will </w:t>
      </w:r>
      <w:bookmarkStart w:id="12" w:name="_Int_tal5ki08"/>
      <w:r w:rsidR="10FCB412" w:rsidRPr="00C5796B">
        <w:rPr>
          <w:color w:val="2D3B45"/>
        </w:rPr>
        <w:t>include</w:t>
      </w:r>
      <w:bookmarkEnd w:id="12"/>
      <w:r w:rsidR="1779920E" w:rsidRPr="00C5796B">
        <w:rPr>
          <w:color w:val="2D3B45"/>
        </w:rPr>
        <w:t xml:space="preserve"> associated output tables/spreadsheets of percentage areas by land cover type</w:t>
      </w:r>
      <w:r w:rsidR="0CABDC5A" w:rsidRPr="00C5796B">
        <w:rPr>
          <w:color w:val="2D3B45"/>
        </w:rPr>
        <w:t xml:space="preserve"> </w:t>
      </w:r>
      <w:r w:rsidR="0CABDC5A" w:rsidRPr="00C5796B">
        <w:rPr>
          <w:color w:val="2D3B45"/>
        </w:rPr>
        <w:lastRenderedPageBreak/>
        <w:t>in the four defined buffer areas</w:t>
      </w:r>
      <w:r w:rsidR="1779920E" w:rsidRPr="00C5796B">
        <w:rPr>
          <w:color w:val="2D3B45"/>
        </w:rPr>
        <w:t xml:space="preserve">, by public versus private land, and </w:t>
      </w:r>
      <w:r w:rsidR="128E409C" w:rsidRPr="00C5796B">
        <w:rPr>
          <w:color w:val="2D3B45"/>
        </w:rPr>
        <w:t xml:space="preserve">currently </w:t>
      </w:r>
      <w:r w:rsidR="78474998" w:rsidRPr="00C5796B">
        <w:rPr>
          <w:color w:val="2D3B45"/>
        </w:rPr>
        <w:t>conserved</w:t>
      </w:r>
      <w:r w:rsidR="1779920E" w:rsidRPr="00C5796B">
        <w:rPr>
          <w:color w:val="2D3B45"/>
        </w:rPr>
        <w:t xml:space="preserve"> </w:t>
      </w:r>
      <w:r w:rsidR="78474998" w:rsidRPr="00C5796B">
        <w:rPr>
          <w:color w:val="2D3B45"/>
        </w:rPr>
        <w:t xml:space="preserve">lands. </w:t>
      </w:r>
      <w:r w:rsidR="1779920E" w:rsidRPr="00C5796B">
        <w:rPr>
          <w:color w:val="2D3B45"/>
        </w:rPr>
        <w:t xml:space="preserve">Due to the theoretical “full population” nature of this study, complex statistical analyses are less helpful, and we can test the hypotheses with actual numbers. Any standard error data related to mapping layers will be mentioned in the </w:t>
      </w:r>
      <w:proofErr w:type="gramStart"/>
      <w:r w:rsidR="1779920E" w:rsidRPr="00C5796B">
        <w:rPr>
          <w:color w:val="2D3B45"/>
        </w:rPr>
        <w:t>results</w:t>
      </w:r>
      <w:r w:rsidR="00D00B61">
        <w:rPr>
          <w:color w:val="2D3B45"/>
        </w:rPr>
        <w:t>, and</w:t>
      </w:r>
      <w:proofErr w:type="gramEnd"/>
      <w:r w:rsidR="00D00B61">
        <w:rPr>
          <w:color w:val="2D3B45"/>
        </w:rPr>
        <w:t xml:space="preserve"> may be especially relevant </w:t>
      </w:r>
      <w:r w:rsidR="006834B4">
        <w:rPr>
          <w:color w:val="2D3B45"/>
        </w:rPr>
        <w:t xml:space="preserve">considering the </w:t>
      </w:r>
      <w:r w:rsidR="00431AB3">
        <w:rPr>
          <w:color w:val="2D3B45"/>
        </w:rPr>
        <w:t xml:space="preserve">current </w:t>
      </w:r>
      <w:r w:rsidR="006834B4">
        <w:rPr>
          <w:color w:val="2D3B45"/>
        </w:rPr>
        <w:t xml:space="preserve">level of accuracy in </w:t>
      </w:r>
      <w:r w:rsidR="00431AB3">
        <w:rPr>
          <w:color w:val="2D3B45"/>
        </w:rPr>
        <w:t xml:space="preserve">stream </w:t>
      </w:r>
      <w:r w:rsidR="006834B4">
        <w:rPr>
          <w:color w:val="2D3B45"/>
        </w:rPr>
        <w:t>mapping</w:t>
      </w:r>
      <w:r w:rsidR="00431AB3">
        <w:rPr>
          <w:color w:val="2D3B45"/>
        </w:rPr>
        <w:t>.</w:t>
      </w:r>
    </w:p>
    <w:p w14:paraId="436F4CCB" w14:textId="27F0904A" w:rsidR="7C840CFD" w:rsidRPr="00C5796B" w:rsidRDefault="7C840CFD" w:rsidP="7C840C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highlight w:val="magenta"/>
        </w:rPr>
      </w:pPr>
    </w:p>
    <w:p w14:paraId="14DDEEF2" w14:textId="77777777" w:rsidR="00563C9D" w:rsidRPr="00C5796B" w:rsidRDefault="00563C9D" w:rsidP="7C840CFD">
      <w:pPr>
        <w:pStyle w:val="ListParagraph"/>
        <w:ind w:left="360"/>
        <w:rPr>
          <w:rFonts w:ascii="Times New Roman" w:hAnsi="Times New Roman"/>
          <w:highlight w:val="yellow"/>
        </w:rPr>
      </w:pPr>
    </w:p>
    <w:p w14:paraId="07E3BF0A" w14:textId="5BCE5BEB" w:rsidR="00ED6F63" w:rsidRPr="00C5796B" w:rsidRDefault="1151CD93" w:rsidP="008D1DE1">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Address the ethical issues</w:t>
      </w:r>
      <w:r w:rsidR="00ED6F63" w:rsidRPr="00C5796B">
        <w:rPr>
          <w:rStyle w:val="EndnoteReference"/>
        </w:rPr>
        <w:endnoteReference w:id="4"/>
      </w:r>
      <w:r w:rsidRPr="00C5796B">
        <w:t xml:space="preserve"> raised by your thesis</w:t>
      </w:r>
      <w:r w:rsidR="33B09FAC" w:rsidRPr="00C5796B">
        <w:t xml:space="preserve"> work. Include issues such as risks to anyone involved in the research, </w:t>
      </w:r>
      <w:r w:rsidR="774D41A0" w:rsidRPr="00C5796B">
        <w:t xml:space="preserve">as well as specific people or groups that might benefit from or be harmed by your thesis work, perhaps depending on your results. List any specific </w:t>
      </w:r>
      <w:r w:rsidR="33B09FAC" w:rsidRPr="00C5796B">
        <w:t>reviews you must complete first (</w:t>
      </w:r>
      <w:r w:rsidR="1F9610BA" w:rsidRPr="00C5796B">
        <w:t>e.g., Human Subjects Review</w:t>
      </w:r>
      <w:r w:rsidR="19AEFB60" w:rsidRPr="00C5796B">
        <w:t xml:space="preserve"> or Animal Use Protocol Form</w:t>
      </w:r>
      <w:r w:rsidR="33B09FAC" w:rsidRPr="00C5796B">
        <w:t>)</w:t>
      </w:r>
      <w:r w:rsidR="2FAC484D" w:rsidRPr="00C5796B">
        <w:t>.</w:t>
      </w:r>
    </w:p>
    <w:p w14:paraId="578EF83E" w14:textId="03ED4476" w:rsidR="00ED6F63" w:rsidRPr="00C5796B" w:rsidRDefault="00ED6F63"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pPr>
    </w:p>
    <w:p w14:paraId="2D43FD3F" w14:textId="7364B29D" w:rsidR="00ED6F63" w:rsidRPr="00C5796B" w:rsidRDefault="0200D248"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r w:rsidRPr="00C5796B">
        <w:t xml:space="preserve">It is not </w:t>
      </w:r>
      <w:r w:rsidR="01F2992E" w:rsidRPr="00C5796B">
        <w:t>necessary</w:t>
      </w:r>
      <w:r w:rsidRPr="00C5796B">
        <w:t xml:space="preserve"> for me to complete any specific reviews. However, this thesis work is </w:t>
      </w:r>
      <w:r w:rsidR="322388FA" w:rsidRPr="00C5796B">
        <w:t>grounded in subject matter that is controversial</w:t>
      </w:r>
      <w:r w:rsidR="53703A65" w:rsidRPr="00C5796B">
        <w:t xml:space="preserve">, as well as </w:t>
      </w:r>
      <w:r w:rsidR="00AF66D9" w:rsidRPr="00C5796B">
        <w:t xml:space="preserve">being </w:t>
      </w:r>
      <w:r w:rsidR="53703A65" w:rsidRPr="00C5796B">
        <w:t>emotional</w:t>
      </w:r>
      <w:r w:rsidR="322388FA" w:rsidRPr="00C5796B">
        <w:t xml:space="preserve"> for a variety of stakeholders. It is also directly </w:t>
      </w:r>
      <w:r w:rsidR="31225514" w:rsidRPr="00C5796B">
        <w:t xml:space="preserve">and indirectly </w:t>
      </w:r>
      <w:r w:rsidR="322388FA" w:rsidRPr="00C5796B">
        <w:t>related to treaty r</w:t>
      </w:r>
      <w:r w:rsidR="15CCD4D5" w:rsidRPr="00C5796B">
        <w:t xml:space="preserve">ights </w:t>
      </w:r>
      <w:r w:rsidR="65F71B51" w:rsidRPr="00C5796B">
        <w:t>for federally recognized tribes in Washington State</w:t>
      </w:r>
      <w:r w:rsidR="61450BC6" w:rsidRPr="00C5796B">
        <w:t xml:space="preserve">. While scientific research and best practices </w:t>
      </w:r>
      <w:r w:rsidR="23161F9D" w:rsidRPr="00C5796B">
        <w:t>are</w:t>
      </w:r>
      <w:r w:rsidR="0EBFC5F6" w:rsidRPr="00C5796B">
        <w:t xml:space="preserve"> embedded in policy related to riparian management in Washington State, it cannot be denied that the socio-economic climate impacts policy application</w:t>
      </w:r>
      <w:r w:rsidR="476CDD6D" w:rsidRPr="00C5796B">
        <w:t>s</w:t>
      </w:r>
      <w:r w:rsidR="172FCAAE" w:rsidRPr="00C5796B">
        <w:t>.</w:t>
      </w:r>
    </w:p>
    <w:p w14:paraId="22546CE3" w14:textId="66A42449" w:rsidR="00ED6F63" w:rsidRPr="00C5796B" w:rsidRDefault="476CDD6D"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r w:rsidRPr="00C5796B">
        <w:t xml:space="preserve">My goal is to present </w:t>
      </w:r>
      <w:r w:rsidR="453AD9F2" w:rsidRPr="00C5796B">
        <w:t xml:space="preserve">research, </w:t>
      </w:r>
      <w:r w:rsidR="3FAF3067" w:rsidRPr="00C5796B">
        <w:t>data</w:t>
      </w:r>
      <w:r w:rsidR="21FC15B6" w:rsidRPr="00C5796B">
        <w:t>,</w:t>
      </w:r>
      <w:r w:rsidR="3FAF3067" w:rsidRPr="00C5796B">
        <w:t xml:space="preserve"> and analysis that may aid parties in practical application for policy enactments</w:t>
      </w:r>
      <w:r w:rsidR="21611DE6" w:rsidRPr="00C5796B">
        <w:t>. However, data can be interpreted differently based on the biases and goals of the user</w:t>
      </w:r>
      <w:r w:rsidR="17C01FC3" w:rsidRPr="00C5796B">
        <w:t xml:space="preserve">. </w:t>
      </w:r>
      <w:r w:rsidR="03DFBF24" w:rsidRPr="00C5796B">
        <w:t>There is a possibility that the data or analysis I present may support certain stakeholders in ways that would counteract others</w:t>
      </w:r>
      <w:r w:rsidR="27B97B30" w:rsidRPr="00C5796B">
        <w:t xml:space="preserve">’ goals. </w:t>
      </w:r>
    </w:p>
    <w:p w14:paraId="19FCD373" w14:textId="552FAA58" w:rsidR="00B86FEA" w:rsidRPr="00C5796B" w:rsidRDefault="00B86FEA" w:rsidP="003F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r w:rsidRPr="00C5796B">
        <w:t xml:space="preserve">Bias </w:t>
      </w:r>
      <w:r w:rsidR="00572BED" w:rsidRPr="00C5796B">
        <w:t>and the</w:t>
      </w:r>
      <w:r w:rsidR="003F0EF9" w:rsidRPr="00C5796B">
        <w:t xml:space="preserve"> oppressive</w:t>
      </w:r>
      <w:r w:rsidR="00572BED" w:rsidRPr="00C5796B">
        <w:t xml:space="preserve"> history of scientific research </w:t>
      </w:r>
      <w:r w:rsidR="00CE47D7" w:rsidRPr="00C5796B">
        <w:t>is important to recognize with any topic directly impacting indigenous people</w:t>
      </w:r>
      <w:r w:rsidR="003F0EF9" w:rsidRPr="00C5796B">
        <w:t xml:space="preserve">. </w:t>
      </w:r>
      <w:r w:rsidRPr="00C5796B">
        <w:t xml:space="preserve">One way I aim to mitigate some bias is to consult with researchers experienced in Community Based Research methods. Washington State tribes have been leaders regarding riparian management policy and ArcGIS mapping analyses, and my thesis was inspired by these projects. I may be limited </w:t>
      </w:r>
      <w:r w:rsidRPr="00C5796B">
        <w:lastRenderedPageBreak/>
        <w:t xml:space="preserve">from completing a fully participatory community-based project but would like to reduce harm or bias as much as I am able.  </w:t>
      </w:r>
    </w:p>
    <w:p w14:paraId="617D0365" w14:textId="7D415D91" w:rsidR="00ED6F63" w:rsidRPr="00C5796B" w:rsidRDefault="6CC4369C"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r w:rsidRPr="00C5796B">
        <w:t xml:space="preserve"> </w:t>
      </w:r>
      <w:r w:rsidR="4ECCDED2" w:rsidRPr="00C5796B">
        <w:t xml:space="preserve"> </w:t>
      </w:r>
    </w:p>
    <w:p w14:paraId="692FD082" w14:textId="219FD6A6" w:rsidR="00E1594B" w:rsidRPr="00C5796B" w:rsidRDefault="2FAC484D" w:rsidP="008D1DE1">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 xml:space="preserve">List </w:t>
      </w:r>
      <w:r w:rsidR="1151CD93" w:rsidRPr="00C5796B">
        <w:t xml:space="preserve">specific </w:t>
      </w:r>
      <w:r w:rsidRPr="00C5796B">
        <w:t xml:space="preserve">research </w:t>
      </w:r>
      <w:r w:rsidR="1151CD93" w:rsidRPr="00C5796B">
        <w:t>permits</w:t>
      </w:r>
      <w:r w:rsidR="00ED6F63" w:rsidRPr="00C5796B">
        <w:rPr>
          <w:rStyle w:val="EndnoteReference"/>
        </w:rPr>
        <w:endnoteReference w:id="5"/>
      </w:r>
      <w:r w:rsidR="1151CD93" w:rsidRPr="00C5796B">
        <w:t xml:space="preserve"> or permissions you need to obtain before you begin collecting data</w:t>
      </w:r>
      <w:r w:rsidR="33B09FAC" w:rsidRPr="00C5796B">
        <w:t xml:space="preserve"> (</w:t>
      </w:r>
      <w:proofErr w:type="gramStart"/>
      <w:r w:rsidR="33B09FAC" w:rsidRPr="00C5796B">
        <w:t>e.g.</w:t>
      </w:r>
      <w:proofErr w:type="gramEnd"/>
      <w:r w:rsidR="33B09FAC" w:rsidRPr="00C5796B">
        <w:t xml:space="preserve"> landowner permissions, agency permits)</w:t>
      </w:r>
      <w:r w:rsidRPr="00C5796B">
        <w:t>.</w:t>
      </w:r>
      <w:r w:rsidR="2E8CF889" w:rsidRPr="00C5796B">
        <w:t xml:space="preserve"> </w:t>
      </w:r>
    </w:p>
    <w:p w14:paraId="02B7141D" w14:textId="0B5D9838" w:rsidR="00ED6F63" w:rsidRPr="00C5796B" w:rsidRDefault="00ED6F63"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540B4378" w14:textId="21B730D7" w:rsidR="00ED6F63" w:rsidRPr="00C5796B" w:rsidRDefault="65221514"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r w:rsidRPr="00C5796B">
        <w:t>Currently,</w:t>
      </w:r>
      <w:r w:rsidR="5FBCB296" w:rsidRPr="00C5796B">
        <w:t xml:space="preserve"> I am unaware of any special permissions I need. I am using publicly accessible map layers and </w:t>
      </w:r>
      <w:r w:rsidR="4E8E9F78" w:rsidRPr="00C5796B">
        <w:t>data and</w:t>
      </w:r>
      <w:r w:rsidR="5FBCB296" w:rsidRPr="00C5796B">
        <w:t xml:space="preserve"> am aggregating private and pu</w:t>
      </w:r>
      <w:r w:rsidR="76DEAB52" w:rsidRPr="00C5796B">
        <w:t>blic land</w:t>
      </w:r>
      <w:r w:rsidR="6A8E032A" w:rsidRPr="00C5796B">
        <w:t xml:space="preserve"> so individual landowners are not highlighted</w:t>
      </w:r>
      <w:r w:rsidR="5985681F" w:rsidRPr="00C5796B">
        <w:t>.</w:t>
      </w:r>
      <w:r w:rsidR="76DEAB52" w:rsidRPr="00C5796B">
        <w:t xml:space="preserve"> </w:t>
      </w:r>
      <w:r w:rsidR="6B88AB78" w:rsidRPr="00C5796B">
        <w:t xml:space="preserve">I </w:t>
      </w:r>
      <w:r w:rsidR="76DEAB52" w:rsidRPr="00C5796B">
        <w:t>will not include tribal land data without prior permission (at this time I intend not to include th</w:t>
      </w:r>
      <w:r w:rsidR="6035E756" w:rsidRPr="00C5796B">
        <w:t>is data).</w:t>
      </w:r>
      <w:r w:rsidR="0050477F">
        <w:t xml:space="preserve"> If usage issues </w:t>
      </w:r>
      <w:r w:rsidR="00951E43">
        <w:t xml:space="preserve">of data or map layers </w:t>
      </w:r>
      <w:r w:rsidR="0050477F">
        <w:t xml:space="preserve">arise, I will </w:t>
      </w:r>
      <w:r w:rsidR="00951E43">
        <w:t>do my due diligence to obtain permission</w:t>
      </w:r>
      <w:r w:rsidR="00C656D9">
        <w:t xml:space="preserve"> or find a similar alternative that is available to the public.</w:t>
      </w:r>
    </w:p>
    <w:p w14:paraId="62CC29AF" w14:textId="012FACA5" w:rsidR="6BF383EA" w:rsidRPr="00C5796B" w:rsidRDefault="6BF383EA"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highlight w:val="yellow"/>
        </w:rPr>
      </w:pPr>
    </w:p>
    <w:p w14:paraId="18D2AAA4" w14:textId="5466D348" w:rsidR="00563C9D" w:rsidRPr="00C5796B" w:rsidRDefault="1F9610BA" w:rsidP="6BF383EA">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R</w:t>
      </w:r>
      <w:r w:rsidR="2E8CF889" w:rsidRPr="00C5796B">
        <w:t>eflect on how your positionality as a researcher could affect your results and how you will account for this in the research process</w:t>
      </w:r>
      <w:r w:rsidR="0037282D" w:rsidRPr="00C5796B">
        <w:rPr>
          <w:rStyle w:val="EndnoteReference"/>
        </w:rPr>
        <w:endnoteReference w:id="6"/>
      </w:r>
      <w:r w:rsidR="2E8CF889" w:rsidRPr="00C5796B">
        <w:t>.</w:t>
      </w:r>
    </w:p>
    <w:p w14:paraId="4269993F" w14:textId="07C455CA" w:rsidR="00DE4D90" w:rsidRPr="00C5796B"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485CF25F" w14:textId="77777777" w:rsidR="00BB778A" w:rsidRDefault="00BB778A" w:rsidP="00AF66D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p>
    <w:p w14:paraId="1B9FE79C" w14:textId="3C70A454" w:rsidR="00AF66D9" w:rsidRPr="00C5796B" w:rsidRDefault="00AF66D9" w:rsidP="00AF66D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r w:rsidRPr="00C5796B">
        <w:t>Implicit bias makes it difficult for me to represent the main stakeholders I perceive as participating in making, and most effected by, policy regarding riparian management: tribes, agricultural landowners (especially those using conventional farming practices), policymakers, and nonprofit conservation groups. I am of European descent, grew up outside of Washington, and have never owned my own land. I have almost exclusively studied and practiced agriculture with small to medium scale sustainable or organic farming methods, while working in the related collaborative food system. I have never participated directly in riparian restoration or conservation efforts and have little related on-the-ground experience. Finally, I have never participated in government level policy making.</w:t>
      </w:r>
    </w:p>
    <w:p w14:paraId="6AAD15EC" w14:textId="70F5FF5B" w:rsidR="00AF66D9" w:rsidRPr="00C5796B" w:rsidRDefault="00141CC9" w:rsidP="00AF66D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r w:rsidRPr="00C5796B">
        <w:lastRenderedPageBreak/>
        <w:t>In addition to seeking ways to mitigate harm towards Washington’s tribes</w:t>
      </w:r>
      <w:r w:rsidR="001E7E20" w:rsidRPr="00C5796B">
        <w:t>, as mentioned in response to Question 9</w:t>
      </w:r>
      <w:r w:rsidR="00AF66D9" w:rsidRPr="00C5796B">
        <w:t xml:space="preserve">, many farmers have perceived themselves as being potentially harmed economically by enactment of riparian management regulations, with the possibility of impacting the wider food system in Washington State and nationally. Priorities and livelihoods of individuals or communities may also conflict with priorities for protecting habitat and species, regardless of larger ecosystem benefits. As such, any overall analysis may be weighed towards one priority or another. A way to mitigate </w:t>
      </w:r>
      <w:r w:rsidR="00426CF3" w:rsidRPr="00C5796B">
        <w:t>bias</w:t>
      </w:r>
      <w:r w:rsidR="00AF66D9" w:rsidRPr="00C5796B">
        <w:t xml:space="preserve"> in this matter is to try to present the research</w:t>
      </w:r>
      <w:r w:rsidR="00426CF3" w:rsidRPr="00C5796B">
        <w:t xml:space="preserve"> results</w:t>
      </w:r>
      <w:r w:rsidR="00AF66D9" w:rsidRPr="00C5796B">
        <w:t xml:space="preserve"> from different priority perspectives.</w:t>
      </w:r>
    </w:p>
    <w:p w14:paraId="66372130" w14:textId="5C0548DD" w:rsidR="6BF383EA" w:rsidRPr="00C5796B" w:rsidRDefault="6BF383EA"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361A6D56" w14:textId="76C662B4" w:rsidR="003342C4" w:rsidRPr="00C5796B" w:rsidRDefault="6330A2C2" w:rsidP="00DE4D90">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 xml:space="preserve">Provide </w:t>
      </w:r>
      <w:r w:rsidR="774D41A0" w:rsidRPr="00C5796B">
        <w:t xml:space="preserve">at least </w:t>
      </w:r>
      <w:r w:rsidRPr="00C5796B">
        <w:t>a rough estimate of the cost</w:t>
      </w:r>
      <w:r w:rsidR="598F0F67" w:rsidRPr="00C5796B">
        <w:t>s</w:t>
      </w:r>
      <w:r w:rsidRPr="00C5796B">
        <w:t xml:space="preserve"> associated with conducting your research</w:t>
      </w:r>
      <w:r w:rsidR="122CB99B" w:rsidRPr="00C5796B">
        <w:t>, if any</w:t>
      </w:r>
      <w:r w:rsidRPr="00C5796B">
        <w:t xml:space="preserve">.  Provide details about each </w:t>
      </w:r>
      <w:r w:rsidR="6DE88787" w:rsidRPr="00C5796B">
        <w:t>budget item</w:t>
      </w:r>
      <w:r w:rsidRPr="00C5796B">
        <w:t xml:space="preserve"> so that the breakdown of the final cost is clear.</w:t>
      </w:r>
    </w:p>
    <w:p w14:paraId="20D473F9" w14:textId="0E8D2FBD" w:rsidR="6BF383EA" w:rsidRPr="00C5796B" w:rsidRDefault="6BF383EA"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B63D075" w14:textId="01CE330A" w:rsidR="0B2B0994" w:rsidRPr="00C5796B" w:rsidRDefault="0B2B0994"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720"/>
      </w:pPr>
      <w:proofErr w:type="gramStart"/>
      <w:r w:rsidRPr="00C5796B">
        <w:t>In order to</w:t>
      </w:r>
      <w:proofErr w:type="gramEnd"/>
      <w:r w:rsidRPr="00C5796B">
        <w:t xml:space="preserve"> manage this project from home using ArcGIS Pro, it was necessary for me to buy a laptop with high quality processing capabilities</w:t>
      </w:r>
      <w:r w:rsidR="5C7F7FCF" w:rsidRPr="00C5796B">
        <w:t xml:space="preserve">. This </w:t>
      </w:r>
      <w:r w:rsidR="6AB1B8CE" w:rsidRPr="00C5796B">
        <w:t>cost about $2050. The laptop has been used since pur</w:t>
      </w:r>
      <w:r w:rsidR="564D260D" w:rsidRPr="00C5796B">
        <w:t>chase for schoolwork related to the MES program about 98% of the time.</w:t>
      </w:r>
      <w:r w:rsidR="000B77CA" w:rsidRPr="00C5796B">
        <w:t xml:space="preserve"> </w:t>
      </w:r>
    </w:p>
    <w:p w14:paraId="4C57CA1C" w14:textId="1343DBE5" w:rsidR="007F3F64" w:rsidRPr="00C5796B" w:rsidRDefault="007F3F64"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r w:rsidRPr="00C5796B">
        <w:t>If I have the</w:t>
      </w:r>
      <w:r w:rsidR="12B8D766" w:rsidRPr="00C5796B">
        <w:t xml:space="preserve"> opportunity, I may consider attending a short-term class, workshops, </w:t>
      </w:r>
      <w:r w:rsidR="7D5310BE" w:rsidRPr="00C5796B">
        <w:t>or</w:t>
      </w:r>
      <w:r w:rsidR="12B8D766" w:rsidRPr="00C5796B">
        <w:t xml:space="preserve"> conferences related to the subject matter</w:t>
      </w:r>
      <w:r w:rsidR="68EE7DFD" w:rsidRPr="00C5796B">
        <w:t xml:space="preserve">. </w:t>
      </w:r>
      <w:r w:rsidR="00D16811">
        <w:t xml:space="preserve">It has come to my attention that I need to learn </w:t>
      </w:r>
      <w:r w:rsidR="00AB4C99">
        <w:t>Arcade, Python, and/or SQL languages to succeed with ArcGIS Pro. While some courses and workshops are free, b</w:t>
      </w:r>
      <w:r w:rsidR="68EE7DFD" w:rsidRPr="00C5796B">
        <w:t xml:space="preserve">ased on previous experiences, this may be in the range of $50-500 depending on the context and whether travel </w:t>
      </w:r>
      <w:r w:rsidR="733EB580" w:rsidRPr="00C5796B">
        <w:t xml:space="preserve">is </w:t>
      </w:r>
      <w:r w:rsidR="68EE7DFD" w:rsidRPr="00C5796B">
        <w:t xml:space="preserve">involved. </w:t>
      </w:r>
      <w:r w:rsidR="3629EBB9" w:rsidRPr="00C5796B">
        <w:t xml:space="preserve">Because of time constraints, it is unlikely I would participate in more than </w:t>
      </w:r>
      <w:r w:rsidR="008E1D89">
        <w:t>a couple of</w:t>
      </w:r>
      <w:r w:rsidR="3629EBB9" w:rsidRPr="00C5796B">
        <w:t xml:space="preserve"> educational experiences. </w:t>
      </w:r>
    </w:p>
    <w:p w14:paraId="28014F50" w14:textId="2650148B" w:rsidR="72814306" w:rsidRDefault="72814306"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r w:rsidRPr="00C5796B">
        <w:t>Lastly, if time allows, I would be interested in</w:t>
      </w:r>
      <w:r w:rsidR="165AFF13" w:rsidRPr="00C5796B">
        <w:t xml:space="preserve"> </w:t>
      </w:r>
      <w:r w:rsidR="287568CC" w:rsidRPr="00C5796B">
        <w:t xml:space="preserve">riparian </w:t>
      </w:r>
      <w:r w:rsidRPr="00C5796B">
        <w:t>site visits</w:t>
      </w:r>
      <w:r w:rsidR="4256ADE7" w:rsidRPr="00C5796B">
        <w:t xml:space="preserve">, </w:t>
      </w:r>
      <w:r w:rsidR="4E994DE0" w:rsidRPr="00C5796B">
        <w:t xml:space="preserve">for both better understanding of my subject matter, and </w:t>
      </w:r>
      <w:r w:rsidR="21A2C5D3" w:rsidRPr="00C5796B">
        <w:t>for documentation</w:t>
      </w:r>
      <w:r w:rsidR="354551A9" w:rsidRPr="00C5796B">
        <w:t>/final presentation</w:t>
      </w:r>
      <w:r w:rsidR="21A2C5D3" w:rsidRPr="00C5796B">
        <w:t xml:space="preserve"> purposes</w:t>
      </w:r>
      <w:r w:rsidR="345256DD" w:rsidRPr="00C5796B">
        <w:t xml:space="preserve">. </w:t>
      </w:r>
      <w:r w:rsidR="00434E45" w:rsidRPr="00C5796B">
        <w:t>[</w:t>
      </w:r>
      <w:r w:rsidR="006247CF" w:rsidRPr="00C5796B">
        <w:t xml:space="preserve">While on-the-ground truthing is ideal in many </w:t>
      </w:r>
      <w:r w:rsidR="00434E45" w:rsidRPr="00C5796B">
        <w:t xml:space="preserve">GIS </w:t>
      </w:r>
      <w:r w:rsidR="006247CF" w:rsidRPr="00C5796B">
        <w:t>research projects, that is beyond the scope of these visits</w:t>
      </w:r>
      <w:r w:rsidR="00434E45" w:rsidRPr="00C5796B">
        <w:t xml:space="preserve">.] </w:t>
      </w:r>
      <w:r w:rsidR="345256DD" w:rsidRPr="00C5796B">
        <w:t>Th</w:t>
      </w:r>
      <w:r w:rsidR="00434E45" w:rsidRPr="00C5796B">
        <w:t>is</w:t>
      </w:r>
      <w:r w:rsidR="345256DD" w:rsidRPr="00C5796B">
        <w:t xml:space="preserve"> might require transportation costs and access fees (</w:t>
      </w:r>
      <w:proofErr w:type="gramStart"/>
      <w:r w:rsidR="345256DD" w:rsidRPr="00C5796B">
        <w:t>e.g.</w:t>
      </w:r>
      <w:proofErr w:type="gramEnd"/>
      <w:r w:rsidR="345256DD" w:rsidRPr="00C5796B">
        <w:t xml:space="preserve"> park</w:t>
      </w:r>
      <w:r w:rsidR="164CC5F9" w:rsidRPr="00C5796B">
        <w:t xml:space="preserve"> </w:t>
      </w:r>
      <w:r w:rsidR="164CC5F9" w:rsidRPr="00C5796B">
        <w:lastRenderedPageBreak/>
        <w:t>fees)</w:t>
      </w:r>
      <w:r w:rsidR="1497C442" w:rsidRPr="00C5796B">
        <w:t>. I believe this would cost $100 or less.</w:t>
      </w:r>
    </w:p>
    <w:p w14:paraId="6930E346" w14:textId="4C18ABF3" w:rsidR="00EE2225" w:rsidRPr="00C5796B" w:rsidRDefault="00EE2225"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firstLine="360"/>
      </w:pPr>
      <w:r>
        <w:t>In total</w:t>
      </w:r>
      <w:r w:rsidR="005023ED">
        <w:t>, without including lost time at work (</w:t>
      </w:r>
      <w:r w:rsidR="00D43A5E">
        <w:t xml:space="preserve">I will need to reduce my hours drastically during </w:t>
      </w:r>
      <w:r w:rsidR="0064341A">
        <w:t>the thesis process, which can be a loss of $100-200/</w:t>
      </w:r>
      <w:proofErr w:type="spellStart"/>
      <w:r w:rsidR="0064341A">
        <w:t>wk</w:t>
      </w:r>
      <w:proofErr w:type="spellEnd"/>
      <w:r w:rsidR="0064341A">
        <w:t>)</w:t>
      </w:r>
      <w:r w:rsidR="009E591B">
        <w:t>, the costs are roughly $2500</w:t>
      </w:r>
      <w:r w:rsidR="00656ED6">
        <w:t>.</w:t>
      </w:r>
    </w:p>
    <w:p w14:paraId="76D766FC" w14:textId="7A438737" w:rsidR="00D87390" w:rsidRPr="00C5796B"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77D63263" w14:textId="1752C1AE" w:rsidR="00E20EF9" w:rsidRPr="007E70CD" w:rsidRDefault="474D778F" w:rsidP="006F0788">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7E70CD">
        <w:rPr>
          <w:rFonts w:ascii="Times New Roman" w:hAnsi="Times New Roman"/>
        </w:rPr>
        <w:t xml:space="preserve">Provide </w:t>
      </w:r>
      <w:r w:rsidR="5EE996BA" w:rsidRPr="007E70CD">
        <w:rPr>
          <w:rFonts w:ascii="Times New Roman" w:hAnsi="Times New Roman"/>
        </w:rPr>
        <w:t>a detailed working outline of your thesis</w:t>
      </w:r>
      <w:r w:rsidRPr="007E70CD">
        <w:rPr>
          <w:rFonts w:ascii="Times New Roman" w:hAnsi="Times New Roman"/>
        </w:rPr>
        <w:t xml:space="preserve">.  </w:t>
      </w:r>
    </w:p>
    <w:p w14:paraId="6C7FB693" w14:textId="1B873ECD" w:rsidR="6BF383EA" w:rsidRPr="00C5796B" w:rsidRDefault="6BF383EA" w:rsidP="6BF383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44A98E83" w14:textId="77777777" w:rsidR="00E0693F" w:rsidRDefault="00E0693F" w:rsidP="00E0693F">
      <w:r>
        <w:t>Working Outline for Thesis</w:t>
      </w:r>
    </w:p>
    <w:p w14:paraId="37CD00CC" w14:textId="77777777" w:rsidR="00E0693F" w:rsidRDefault="00E0693F" w:rsidP="00E0693F">
      <w:r>
        <w:t>2022-23</w:t>
      </w:r>
    </w:p>
    <w:p w14:paraId="4EA45758" w14:textId="77777777" w:rsidR="00E0693F" w:rsidRDefault="00E0693F" w:rsidP="00E0693F"/>
    <w:p w14:paraId="11B79E84" w14:textId="77777777" w:rsidR="00E0693F" w:rsidRDefault="00E0693F" w:rsidP="00E0693F">
      <w:r w:rsidRPr="00797727">
        <w:rPr>
          <w:b/>
          <w:bCs/>
        </w:rPr>
        <w:t>Cover page</w:t>
      </w:r>
      <w:r>
        <w:t xml:space="preserve"> – Title and Author – includes “</w:t>
      </w:r>
      <w:r w:rsidRPr="00797727">
        <w:t xml:space="preserve">A thesis Submitted in partial fulfillment of the requirements for the degree Master of Environmental Studies </w:t>
      </w:r>
      <w:proofErr w:type="gramStart"/>
      <w:r w:rsidRPr="00797727">
        <w:t>The</w:t>
      </w:r>
      <w:proofErr w:type="gramEnd"/>
      <w:r w:rsidRPr="00797727">
        <w:t xml:space="preserve"> Evergreen State College June 2020</w:t>
      </w:r>
      <w:r>
        <w:t>” in a block at bottom</w:t>
      </w:r>
    </w:p>
    <w:p w14:paraId="4C48F5BC" w14:textId="77777777" w:rsidR="00E0693F" w:rsidRDefault="00E0693F" w:rsidP="00E0693F">
      <w:pPr>
        <w:rPr>
          <w:b/>
          <w:bCs/>
        </w:rPr>
      </w:pPr>
      <w:r>
        <w:rPr>
          <w:b/>
          <w:bCs/>
        </w:rPr>
        <w:t>copywrite page</w:t>
      </w:r>
    </w:p>
    <w:p w14:paraId="26080796" w14:textId="77777777" w:rsidR="00E0693F" w:rsidRDefault="00E0693F" w:rsidP="00E0693F">
      <w:pPr>
        <w:rPr>
          <w:b/>
          <w:bCs/>
        </w:rPr>
      </w:pPr>
      <w:r>
        <w:rPr>
          <w:b/>
          <w:bCs/>
        </w:rPr>
        <w:t>Thesis approval page</w:t>
      </w:r>
    </w:p>
    <w:p w14:paraId="1D17DA9D" w14:textId="77777777" w:rsidR="00E0693F" w:rsidRPr="00B44647" w:rsidRDefault="00E0693F" w:rsidP="00E0693F">
      <w:r>
        <w:rPr>
          <w:b/>
          <w:bCs/>
        </w:rPr>
        <w:t>Abstract:</w:t>
      </w:r>
      <w:r>
        <w:t xml:space="preserve"> [below is something I wrote for RDQM, revised, just as a place holder – this will change substantially]</w:t>
      </w:r>
    </w:p>
    <w:p w14:paraId="5FE7C15F" w14:textId="77777777" w:rsidR="006F0788" w:rsidRDefault="006F0788" w:rsidP="00E0693F">
      <w:pPr>
        <w:pStyle w:val="Header"/>
        <w:spacing w:line="480" w:lineRule="auto"/>
        <w:jc w:val="both"/>
        <w:rPr>
          <w:rFonts w:ascii="Times New Roman" w:hAnsi="Times New Roman"/>
        </w:rPr>
      </w:pPr>
    </w:p>
    <w:p w14:paraId="372A79B3" w14:textId="2418A111" w:rsidR="00E0693F" w:rsidRPr="00FC3BBE" w:rsidRDefault="00E0693F" w:rsidP="00E0693F">
      <w:pPr>
        <w:pStyle w:val="Header"/>
        <w:spacing w:line="480" w:lineRule="auto"/>
        <w:jc w:val="both"/>
        <w:rPr>
          <w:rFonts w:ascii="Times New Roman" w:hAnsi="Times New Roman"/>
        </w:rPr>
      </w:pPr>
      <w:r w:rsidRPr="00FC3BBE">
        <w:rPr>
          <w:rFonts w:ascii="Times New Roman" w:hAnsi="Times New Roman"/>
        </w:rPr>
        <w:t>ABSTRACT: This project will use ArcGIS map layers and analysis tools to delineate riparian management zones (RMZs) along Washington State watersheds’ rivers and streams, including the use of “best science” recommendations by the Washington Department of Fish and Wildlife (WDFW). This includes buffers based on Site Potential Tree Height to 200 years (SPTH</w:t>
      </w:r>
      <w:r w:rsidRPr="00FC3BBE">
        <w:rPr>
          <w:rFonts w:ascii="Times New Roman" w:hAnsi="Times New Roman"/>
          <w:vertAlign w:val="subscript"/>
        </w:rPr>
        <w:t>200</w:t>
      </w:r>
      <w:r w:rsidRPr="00FC3BBE">
        <w:rPr>
          <w:rFonts w:ascii="Times New Roman" w:hAnsi="Times New Roman"/>
        </w:rPr>
        <w:t xml:space="preserve">) and 100’ minimum pollution buffers, using channel migration zones (CMZs) and 100-year floodplains, when able, as the basis for channel width. Mapping layers will also be used to determine acreage within these zones of different land covers, and then calculate percentages of the total land area within the zones. This information will then be further subdivided by public versus private land for analysis. </w:t>
      </w:r>
    </w:p>
    <w:p w14:paraId="738B987F" w14:textId="77777777" w:rsidR="00E0693F" w:rsidRDefault="00E0693F" w:rsidP="00E0693F">
      <w:pPr>
        <w:rPr>
          <w:b/>
          <w:bCs/>
        </w:rPr>
      </w:pPr>
    </w:p>
    <w:p w14:paraId="4D66437C" w14:textId="77777777" w:rsidR="00E0693F" w:rsidRDefault="00E0693F" w:rsidP="00E0693F">
      <w:pPr>
        <w:rPr>
          <w:b/>
          <w:bCs/>
        </w:rPr>
      </w:pPr>
    </w:p>
    <w:p w14:paraId="6737D5EB" w14:textId="77777777" w:rsidR="00E0693F" w:rsidRDefault="00E0693F" w:rsidP="00E0693F">
      <w:pPr>
        <w:rPr>
          <w:b/>
          <w:bCs/>
        </w:rPr>
      </w:pPr>
      <w:r>
        <w:rPr>
          <w:b/>
          <w:bCs/>
        </w:rPr>
        <w:t>Table of Contents [Example provided, as basis for outline]:</w:t>
      </w:r>
    </w:p>
    <w:p w14:paraId="64168B76" w14:textId="77777777" w:rsidR="00E0693F" w:rsidRDefault="00E0693F" w:rsidP="00E0693F">
      <w:pPr>
        <w:spacing w:line="259" w:lineRule="auto"/>
        <w:rPr>
          <w:b/>
          <w:bCs/>
        </w:rPr>
      </w:pPr>
      <w:r>
        <w:rPr>
          <w:b/>
          <w:bCs/>
        </w:rPr>
        <w:t>TABLE OF CONTENTS</w:t>
      </w:r>
    </w:p>
    <w:p w14:paraId="5FFC061B" w14:textId="77777777" w:rsidR="006F0788" w:rsidRDefault="006F0788" w:rsidP="00E0693F">
      <w:pPr>
        <w:spacing w:line="480" w:lineRule="auto"/>
      </w:pPr>
    </w:p>
    <w:p w14:paraId="4FF107B5" w14:textId="4685BE43" w:rsidR="00E0693F" w:rsidRDefault="00E0693F" w:rsidP="00E0693F">
      <w:pPr>
        <w:spacing w:line="480" w:lineRule="auto"/>
      </w:pPr>
      <w:r>
        <w:t>Abstract…………………………………………………………………………………...iv</w:t>
      </w:r>
    </w:p>
    <w:p w14:paraId="6CC17C6C" w14:textId="208D844A" w:rsidR="00E0693F" w:rsidRDefault="00E0693F" w:rsidP="00E0693F">
      <w:pPr>
        <w:spacing w:line="480" w:lineRule="auto"/>
      </w:pPr>
      <w:r>
        <w:lastRenderedPageBreak/>
        <w:t>List of Figures……………………………</w:t>
      </w:r>
      <w:r w:rsidR="006F0788">
        <w:t>…</w:t>
      </w:r>
      <w:r>
        <w:t>……………………………………………vii</w:t>
      </w:r>
    </w:p>
    <w:p w14:paraId="55CF3AFC" w14:textId="149E10C5" w:rsidR="00E0693F" w:rsidRDefault="00E0693F" w:rsidP="00E0693F">
      <w:pPr>
        <w:spacing w:line="480" w:lineRule="auto"/>
      </w:pPr>
      <w:r>
        <w:t>List of Tables……………………………………………………………………………viii</w:t>
      </w:r>
    </w:p>
    <w:p w14:paraId="0A16CA37" w14:textId="0496CED4" w:rsidR="00E0693F" w:rsidRDefault="00E0693F" w:rsidP="00E0693F">
      <w:pPr>
        <w:spacing w:line="480" w:lineRule="auto"/>
      </w:pPr>
      <w:r>
        <w:t>Acknowledgements……………………………………………………………………</w:t>
      </w:r>
      <w:proofErr w:type="gramStart"/>
      <w:r>
        <w:t>….ix</w:t>
      </w:r>
      <w:proofErr w:type="gramEnd"/>
    </w:p>
    <w:p w14:paraId="27584C57" w14:textId="7175454F" w:rsidR="00E0693F" w:rsidRDefault="00E0693F" w:rsidP="00E0693F">
      <w:pPr>
        <w:spacing w:line="480" w:lineRule="auto"/>
      </w:pPr>
      <w:bookmarkStart w:id="13" w:name="_Hlk121079876"/>
      <w:r>
        <w:t>SECTION I……………………………………………………………………………</w:t>
      </w:r>
      <w:proofErr w:type="gramStart"/>
      <w:r>
        <w:t>…..</w:t>
      </w:r>
      <w:proofErr w:type="gramEnd"/>
      <w:r>
        <w:t>1</w:t>
      </w:r>
    </w:p>
    <w:bookmarkEnd w:id="13"/>
    <w:p w14:paraId="01756D77" w14:textId="43E2D6A4" w:rsidR="00E0693F" w:rsidRDefault="00E0693F" w:rsidP="00E0693F">
      <w:pPr>
        <w:spacing w:line="480" w:lineRule="auto"/>
      </w:pPr>
      <w:r>
        <w:t>CHAPTER 1: INTRODUCTION…………………………………………………………1</w:t>
      </w:r>
    </w:p>
    <w:p w14:paraId="10F52921" w14:textId="63094AA6" w:rsidR="00E0693F" w:rsidRDefault="00E0693F" w:rsidP="00E0693F">
      <w:pPr>
        <w:spacing w:line="480" w:lineRule="auto"/>
      </w:pPr>
      <w:r>
        <w:tab/>
      </w:r>
      <w:bookmarkStart w:id="14" w:name="_Hlk121079599"/>
      <w:r>
        <w:t>Positionality……………………...……………………………………………</w:t>
      </w:r>
      <w:proofErr w:type="gramStart"/>
      <w:r>
        <w:t>…..</w:t>
      </w:r>
      <w:bookmarkEnd w:id="14"/>
      <w:proofErr w:type="gramEnd"/>
      <w:r>
        <w:t>1</w:t>
      </w:r>
    </w:p>
    <w:p w14:paraId="283781A0" w14:textId="00B451B9" w:rsidR="00E0693F" w:rsidRDefault="00E0693F" w:rsidP="00E0693F">
      <w:pPr>
        <w:spacing w:line="480" w:lineRule="auto"/>
        <w:ind w:firstLine="720"/>
      </w:pPr>
      <w:r>
        <w:t>Riparian management: the science……………………………………………</w:t>
      </w:r>
      <w:proofErr w:type="gramStart"/>
      <w:r>
        <w:t>…..</w:t>
      </w:r>
      <w:proofErr w:type="gramEnd"/>
      <w:r>
        <w:t>2</w:t>
      </w:r>
    </w:p>
    <w:p w14:paraId="7474A3A9" w14:textId="3FF94F66" w:rsidR="00E0693F" w:rsidRDefault="00E0693F" w:rsidP="00E0693F">
      <w:pPr>
        <w:spacing w:line="480" w:lineRule="auto"/>
      </w:pPr>
      <w:r>
        <w:tab/>
        <w:t>Riparian management: the policy…………………………………………………6</w:t>
      </w:r>
    </w:p>
    <w:p w14:paraId="39B78C5C" w14:textId="7F10A76F" w:rsidR="00E0693F" w:rsidRDefault="00E0693F" w:rsidP="00E0693F">
      <w:pPr>
        <w:spacing w:line="480" w:lineRule="auto"/>
      </w:pPr>
      <w:r>
        <w:t>CHAPTER 2: LITERATURE REVIEW….…………………………………………</w:t>
      </w:r>
      <w:proofErr w:type="gramStart"/>
      <w:r>
        <w:t>…..</w:t>
      </w:r>
      <w:proofErr w:type="gramEnd"/>
      <w:r>
        <w:t>10</w:t>
      </w:r>
    </w:p>
    <w:p w14:paraId="51906E54" w14:textId="24DCE10B" w:rsidR="00E0693F" w:rsidRDefault="00E0693F" w:rsidP="00E0693F">
      <w:pPr>
        <w:spacing w:line="480" w:lineRule="auto"/>
      </w:pPr>
      <w:r>
        <w:t>Introduction………………………………………………………………………………10</w:t>
      </w:r>
    </w:p>
    <w:p w14:paraId="2CE55C3E" w14:textId="2FC32604" w:rsidR="00E0693F" w:rsidRDefault="00E0693F" w:rsidP="00E0693F">
      <w:pPr>
        <w:spacing w:line="480" w:lineRule="auto"/>
      </w:pPr>
      <w:r>
        <w:tab/>
      </w:r>
      <w:bookmarkStart w:id="15" w:name="_Hlk121080095"/>
      <w:r w:rsidRPr="00191D26">
        <w:t xml:space="preserve">Riparian </w:t>
      </w:r>
      <w:r>
        <w:t>b</w:t>
      </w:r>
      <w:r w:rsidRPr="00191D26">
        <w:t xml:space="preserve">uffers: </w:t>
      </w:r>
      <w:r>
        <w:t>i</w:t>
      </w:r>
      <w:r w:rsidRPr="00191D26">
        <w:t xml:space="preserve">mpacts and </w:t>
      </w:r>
      <w:r>
        <w:t>e</w:t>
      </w:r>
      <w:r w:rsidRPr="00191D26">
        <w:t xml:space="preserve">cosystem </w:t>
      </w:r>
      <w:r>
        <w:t>s</w:t>
      </w:r>
      <w:r w:rsidRPr="00191D26">
        <w:t>ervices</w:t>
      </w:r>
      <w:r>
        <w:t>………………….……</w:t>
      </w:r>
      <w:r w:rsidR="006F0788">
        <w:t>….</w:t>
      </w:r>
      <w:r>
        <w:t>…...11</w:t>
      </w:r>
      <w:bookmarkEnd w:id="15"/>
    </w:p>
    <w:p w14:paraId="76107430" w14:textId="5F3555F7" w:rsidR="00E0693F" w:rsidRDefault="00E0693F" w:rsidP="00E0693F">
      <w:pPr>
        <w:spacing w:line="480" w:lineRule="auto"/>
      </w:pPr>
      <w:r>
        <w:tab/>
      </w:r>
      <w:r w:rsidRPr="00191D26">
        <w:t xml:space="preserve">Riparian </w:t>
      </w:r>
      <w:r>
        <w:t>m</w:t>
      </w:r>
      <w:r w:rsidRPr="00191D26">
        <w:t>anagement</w:t>
      </w:r>
      <w:r>
        <w:t xml:space="preserve"> zones</w:t>
      </w:r>
      <w:r w:rsidRPr="00191D26">
        <w:t xml:space="preserve">: </w:t>
      </w:r>
      <w:r>
        <w:t>s</w:t>
      </w:r>
      <w:r w:rsidRPr="00191D26">
        <w:t xml:space="preserve">ize, </w:t>
      </w:r>
      <w:r>
        <w:t>v</w:t>
      </w:r>
      <w:r w:rsidRPr="00191D26">
        <w:t xml:space="preserve">egetation, </w:t>
      </w:r>
      <w:r>
        <w:t>c</w:t>
      </w:r>
      <w:r w:rsidRPr="00191D26">
        <w:t>onnectivity</w:t>
      </w:r>
      <w:r>
        <w:t>…………</w:t>
      </w:r>
      <w:r w:rsidR="006F0788">
        <w:t>.</w:t>
      </w:r>
      <w:r>
        <w:t>….……...15</w:t>
      </w:r>
    </w:p>
    <w:p w14:paraId="70464215" w14:textId="419FC8D7" w:rsidR="00E0693F" w:rsidRDefault="00E0693F" w:rsidP="00E0693F">
      <w:pPr>
        <w:spacing w:line="480" w:lineRule="auto"/>
      </w:pPr>
      <w:r>
        <w:tab/>
        <w:t>Federal riparian management……...………………………………………..</w:t>
      </w:r>
      <w:r w:rsidR="00ED0D28">
        <w:t>.....</w:t>
      </w:r>
      <w:r>
        <w:t>...21</w:t>
      </w:r>
    </w:p>
    <w:p w14:paraId="52620827" w14:textId="7E3CA327" w:rsidR="00E0693F" w:rsidRDefault="00E0693F" w:rsidP="00E0693F">
      <w:pPr>
        <w:spacing w:line="480" w:lineRule="auto"/>
      </w:pPr>
      <w:r>
        <w:tab/>
        <w:t>Riparian land in conservation……...…...…………………………………..</w:t>
      </w:r>
      <w:r w:rsidR="00ED0D28">
        <w:t>.</w:t>
      </w:r>
      <w:r>
        <w:t>…...24</w:t>
      </w:r>
    </w:p>
    <w:p w14:paraId="15DFA8FF" w14:textId="36458C72" w:rsidR="00E0693F" w:rsidRDefault="00E0693F" w:rsidP="00E0693F">
      <w:pPr>
        <w:spacing w:line="480" w:lineRule="auto"/>
        <w:ind w:left="720"/>
      </w:pPr>
      <w:r>
        <w:t>The Endangered Species Act, treaty rights, and salmon protection...…………...25</w:t>
      </w:r>
    </w:p>
    <w:p w14:paraId="4062F689" w14:textId="221148AC" w:rsidR="00E0693F" w:rsidRDefault="00E0693F" w:rsidP="00E0693F">
      <w:pPr>
        <w:spacing w:line="480" w:lineRule="auto"/>
      </w:pPr>
      <w:bookmarkStart w:id="16" w:name="_Hlk121080401"/>
      <w:r>
        <w:tab/>
        <w:t>Washington State riparian management policy and practice…………………</w:t>
      </w:r>
      <w:proofErr w:type="gramStart"/>
      <w:r>
        <w:t>.....</w:t>
      </w:r>
      <w:proofErr w:type="gramEnd"/>
      <w:r>
        <w:t>28</w:t>
      </w:r>
    </w:p>
    <w:p w14:paraId="2F98AC94" w14:textId="75D60D97" w:rsidR="00E0693F" w:rsidRDefault="00E0693F" w:rsidP="00E0693F">
      <w:pPr>
        <w:spacing w:line="480" w:lineRule="auto"/>
      </w:pPr>
      <w:r>
        <w:tab/>
        <w:t>Agriculture: economic impacts, voluntary versus regulated participation……</w:t>
      </w:r>
      <w:r w:rsidR="008A62A0">
        <w:t>.</w:t>
      </w:r>
      <w:r>
        <w:t>...32</w:t>
      </w:r>
    </w:p>
    <w:p w14:paraId="0F217632" w14:textId="16770180" w:rsidR="00E0693F" w:rsidRDefault="00E0693F" w:rsidP="00E0693F">
      <w:pPr>
        <w:spacing w:line="480" w:lineRule="auto"/>
      </w:pPr>
      <w:r>
        <w:tab/>
        <w:t>Development and land use changes in the riparian zone…....…………</w:t>
      </w:r>
      <w:r w:rsidR="008A62A0">
        <w:t>...</w:t>
      </w:r>
      <w:r>
        <w:t>………36</w:t>
      </w:r>
    </w:p>
    <w:p w14:paraId="11C01A22" w14:textId="747F8E2A" w:rsidR="00E0693F" w:rsidRDefault="00E0693F" w:rsidP="00E0693F">
      <w:pPr>
        <w:spacing w:line="480" w:lineRule="auto"/>
      </w:pPr>
      <w:r>
        <w:tab/>
        <w:t>GIS methodologies in riparian science and management……………………</w:t>
      </w:r>
      <w:r w:rsidR="008A62A0">
        <w:t>..</w:t>
      </w:r>
      <w:r>
        <w:t>....40</w:t>
      </w:r>
    </w:p>
    <w:p w14:paraId="11B74626" w14:textId="060676F9" w:rsidR="00E0693F" w:rsidRDefault="00E0693F" w:rsidP="00E0693F">
      <w:pPr>
        <w:spacing w:line="480" w:lineRule="auto"/>
      </w:pPr>
      <w:r>
        <w:tab/>
        <w:t>Washington State riparian-related GIS research……………………</w:t>
      </w:r>
      <w:r w:rsidR="008A62A0">
        <w:t>.</w:t>
      </w:r>
      <w:r>
        <w:t>…………...41</w:t>
      </w:r>
    </w:p>
    <w:bookmarkEnd w:id="16"/>
    <w:p w14:paraId="3F0AD155" w14:textId="4FF58722" w:rsidR="00E0693F" w:rsidRDefault="00E0693F" w:rsidP="00E0693F">
      <w:pPr>
        <w:spacing w:line="480" w:lineRule="auto"/>
      </w:pPr>
      <w:r>
        <w:t>Conclusion……………………………………………………………………………….43</w:t>
      </w:r>
    </w:p>
    <w:p w14:paraId="1D0D8631" w14:textId="77777777" w:rsidR="00E0693F" w:rsidRDefault="00E0693F" w:rsidP="00E0693F">
      <w:pPr>
        <w:spacing w:line="480" w:lineRule="auto"/>
      </w:pPr>
    </w:p>
    <w:p w14:paraId="2AE1D740" w14:textId="5736D213" w:rsidR="00E0693F" w:rsidRDefault="00E0693F" w:rsidP="00E0693F">
      <w:pPr>
        <w:spacing w:line="480" w:lineRule="auto"/>
      </w:pPr>
      <w:r>
        <w:t>SECTION II……………………………………………………………………………...47</w:t>
      </w:r>
    </w:p>
    <w:p w14:paraId="350B76BC" w14:textId="77777777" w:rsidR="00E0693F" w:rsidRDefault="00E0693F" w:rsidP="00E0693F">
      <w:pPr>
        <w:spacing w:line="480" w:lineRule="auto"/>
      </w:pPr>
      <w:r>
        <w:t>CHAPTER 3: RESEARCH MANUSCRIPT</w:t>
      </w:r>
    </w:p>
    <w:p w14:paraId="13D6E4E3" w14:textId="7B0C16AE" w:rsidR="00E0693F" w:rsidRDefault="00E0693F" w:rsidP="00E0693F">
      <w:pPr>
        <w:spacing w:line="480" w:lineRule="auto"/>
      </w:pPr>
      <w:r>
        <w:lastRenderedPageBreak/>
        <w:t>Abstract...………………………………………………………………………………...47</w:t>
      </w:r>
    </w:p>
    <w:p w14:paraId="3617A318" w14:textId="55D6629F" w:rsidR="00E0693F" w:rsidRDefault="00E0693F" w:rsidP="00E0693F">
      <w:pPr>
        <w:spacing w:line="480" w:lineRule="auto"/>
      </w:pPr>
      <w:r>
        <w:t>Introduction………………………………………………………………………………48</w:t>
      </w:r>
    </w:p>
    <w:p w14:paraId="43D8A643" w14:textId="5E671753" w:rsidR="00E0693F" w:rsidRDefault="00E0693F" w:rsidP="00E0693F">
      <w:pPr>
        <w:spacing w:line="480" w:lineRule="auto"/>
      </w:pPr>
      <w:r>
        <w:t>Methods...………………………………………………………………………………...50</w:t>
      </w:r>
    </w:p>
    <w:p w14:paraId="696F2A4F" w14:textId="5923DBEC" w:rsidR="00E0693F" w:rsidRDefault="00E0693F" w:rsidP="00E0693F">
      <w:pPr>
        <w:spacing w:line="480" w:lineRule="auto"/>
        <w:ind w:firstLine="720"/>
      </w:pPr>
      <w:r>
        <w:t>Mapping standards and parameters………………………</w:t>
      </w:r>
      <w:proofErr w:type="gramStart"/>
      <w:r>
        <w:t>…..</w:t>
      </w:r>
      <w:proofErr w:type="gramEnd"/>
      <w:r>
        <w:t>……...…………...51</w:t>
      </w:r>
    </w:p>
    <w:p w14:paraId="68B70DF6" w14:textId="4D95844A" w:rsidR="00E0693F" w:rsidRDefault="00E0693F" w:rsidP="00E0693F">
      <w:pPr>
        <w:spacing w:line="480" w:lineRule="auto"/>
        <w:ind w:firstLine="720"/>
      </w:pPr>
      <w:r>
        <w:t>Buffer Widths, CMZs, Flood Zones and ArcGIS Buffer Tool……...…………...51</w:t>
      </w:r>
    </w:p>
    <w:p w14:paraId="519F7A78" w14:textId="2EDADBAA" w:rsidR="00E0693F" w:rsidRDefault="00E0693F" w:rsidP="00E0693F">
      <w:pPr>
        <w:spacing w:line="480" w:lineRule="auto"/>
        <w:ind w:left="720"/>
      </w:pPr>
      <w:r>
        <w:t>Map and data Joins: SPTH</w:t>
      </w:r>
      <w:r>
        <w:rPr>
          <w:vertAlign w:val="subscript"/>
        </w:rPr>
        <w:t>200</w:t>
      </w:r>
      <w:r w:rsidRPr="007A5019">
        <w:t xml:space="preserve"> and </w:t>
      </w:r>
      <w:r>
        <w:t>pollution zone, dryland riparian, stream type, salmon-bearing streams, 50-foot comparison…</w:t>
      </w:r>
      <w:proofErr w:type="gramStart"/>
      <w:r>
        <w:t>…..</w:t>
      </w:r>
      <w:proofErr w:type="gramEnd"/>
      <w:r>
        <w:t>…………………...</w:t>
      </w:r>
      <w:r w:rsidR="008A62A0">
        <w:t>...</w:t>
      </w:r>
      <w:r>
        <w:t>……....52</w:t>
      </w:r>
    </w:p>
    <w:p w14:paraId="6E2A4135" w14:textId="6F14C262" w:rsidR="00E0693F" w:rsidRDefault="00E0693F" w:rsidP="00E0693F">
      <w:pPr>
        <w:spacing w:line="480" w:lineRule="auto"/>
      </w:pPr>
      <w:r>
        <w:tab/>
        <w:t>Land Cover/Land Use definitions and polygon layers….…</w:t>
      </w:r>
      <w:proofErr w:type="gramStart"/>
      <w:r>
        <w:t>…..</w:t>
      </w:r>
      <w:proofErr w:type="gramEnd"/>
      <w:r>
        <w:t>………………...</w:t>
      </w:r>
      <w:r w:rsidR="00334E17">
        <w:t>5</w:t>
      </w:r>
      <w:r>
        <w:t>4</w:t>
      </w:r>
    </w:p>
    <w:p w14:paraId="66147282" w14:textId="5919713D" w:rsidR="00E0693F" w:rsidRDefault="00E0693F" w:rsidP="00E0693F">
      <w:pPr>
        <w:spacing w:line="480" w:lineRule="auto"/>
      </w:pPr>
      <w:r>
        <w:tab/>
        <w:t>Watershed level mapping………………………………………………………...</w:t>
      </w:r>
      <w:r w:rsidR="00334E17">
        <w:t>5</w:t>
      </w:r>
      <w:r>
        <w:t>6</w:t>
      </w:r>
    </w:p>
    <w:p w14:paraId="3979C091" w14:textId="44B15351" w:rsidR="00E0693F" w:rsidRDefault="00E0693F" w:rsidP="00E0693F">
      <w:pPr>
        <w:spacing w:line="480" w:lineRule="auto"/>
      </w:pPr>
      <w:r>
        <w:tab/>
        <w:t>Private, public, and conserved land aggregation………………………</w:t>
      </w:r>
      <w:proofErr w:type="gramStart"/>
      <w:r>
        <w:t>…..</w:t>
      </w:r>
      <w:proofErr w:type="gramEnd"/>
      <w:r>
        <w:t>….....</w:t>
      </w:r>
      <w:r w:rsidR="00334E17">
        <w:t>5</w:t>
      </w:r>
      <w:r>
        <w:t>8</w:t>
      </w:r>
    </w:p>
    <w:p w14:paraId="0EDD3E44" w14:textId="2A2083D9" w:rsidR="00E0693F" w:rsidRDefault="00E0693F" w:rsidP="00E0693F">
      <w:pPr>
        <w:spacing w:line="480" w:lineRule="auto"/>
      </w:pPr>
      <w:r>
        <w:tab/>
        <w:t>Tabulate Area analyses………</w:t>
      </w:r>
      <w:proofErr w:type="gramStart"/>
      <w:r>
        <w:t>…..</w:t>
      </w:r>
      <w:proofErr w:type="gramEnd"/>
      <w:r>
        <w:t>………………………….…………………...</w:t>
      </w:r>
      <w:r w:rsidR="00334E17">
        <w:t>5</w:t>
      </w:r>
      <w:r w:rsidR="002F65DA">
        <w:t>9</w:t>
      </w:r>
    </w:p>
    <w:p w14:paraId="58AA6409" w14:textId="028F75D0" w:rsidR="00E0693F" w:rsidRDefault="00E0693F" w:rsidP="00E0693F">
      <w:pPr>
        <w:spacing w:line="480" w:lineRule="auto"/>
      </w:pPr>
      <w:r>
        <w:tab/>
        <w:t>Temporal LU/LC analyses………</w:t>
      </w:r>
      <w:proofErr w:type="gramStart"/>
      <w:r>
        <w:t>…..</w:t>
      </w:r>
      <w:proofErr w:type="gramEnd"/>
      <w:r>
        <w:t>…………………………………………...</w:t>
      </w:r>
      <w:r w:rsidR="002F65DA">
        <w:t>59</w:t>
      </w:r>
    </w:p>
    <w:p w14:paraId="1BCC82FD" w14:textId="5FA6C9D4" w:rsidR="00E0693F" w:rsidRDefault="00E0693F" w:rsidP="00E0693F">
      <w:pPr>
        <w:spacing w:line="480" w:lineRule="auto"/>
      </w:pPr>
      <w:r>
        <w:tab/>
        <w:t>R analyses……………………</w:t>
      </w:r>
      <w:proofErr w:type="gramStart"/>
      <w:r>
        <w:t>…..</w:t>
      </w:r>
      <w:proofErr w:type="gramEnd"/>
      <w:r>
        <w:t>………………………….…………………...</w:t>
      </w:r>
      <w:r w:rsidR="002F65DA">
        <w:t>60</w:t>
      </w:r>
    </w:p>
    <w:p w14:paraId="0FC9F5F6" w14:textId="02FEAE62" w:rsidR="00E0693F" w:rsidRDefault="00E0693F" w:rsidP="00E0693F">
      <w:pPr>
        <w:spacing w:line="480" w:lineRule="auto"/>
      </w:pPr>
      <w:r>
        <w:t>Results...…</w:t>
      </w:r>
      <w:proofErr w:type="gramStart"/>
      <w:r>
        <w:t>…..</w:t>
      </w:r>
      <w:proofErr w:type="gramEnd"/>
      <w:r>
        <w:t>…………………………………………………………………………..</w:t>
      </w:r>
      <w:r w:rsidR="002F65DA">
        <w:t>61</w:t>
      </w:r>
      <w:r>
        <w:tab/>
        <w:t>Variability in Buffer Widths throughout state…………………………………...</w:t>
      </w:r>
      <w:r w:rsidR="00A97A50">
        <w:t>62</w:t>
      </w:r>
    </w:p>
    <w:p w14:paraId="51ED8DDF" w14:textId="5FFEB7F9" w:rsidR="00E0693F" w:rsidRDefault="00E0693F" w:rsidP="00E0693F">
      <w:pPr>
        <w:spacing w:line="480" w:lineRule="auto"/>
      </w:pPr>
      <w:r>
        <w:tab/>
        <w:t>Riparian totals by Watershed……</w:t>
      </w:r>
      <w:proofErr w:type="gramStart"/>
      <w:r>
        <w:t>…..</w:t>
      </w:r>
      <w:proofErr w:type="gramEnd"/>
      <w:r>
        <w:t>…………………………………………...</w:t>
      </w:r>
      <w:r w:rsidR="00A97A50">
        <w:t>63</w:t>
      </w:r>
    </w:p>
    <w:p w14:paraId="216883FF" w14:textId="67B95076" w:rsidR="00E0693F" w:rsidRDefault="00E0693F" w:rsidP="00E0693F">
      <w:pPr>
        <w:spacing w:line="480" w:lineRule="auto"/>
      </w:pPr>
      <w:r>
        <w:tab/>
        <w:t>Private Lands…………………………………………</w:t>
      </w:r>
      <w:proofErr w:type="gramStart"/>
      <w:r>
        <w:t>…..</w:t>
      </w:r>
      <w:proofErr w:type="gramEnd"/>
      <w:r>
        <w:t>……………………...</w:t>
      </w:r>
      <w:r w:rsidR="00A97A50">
        <w:t>70</w:t>
      </w:r>
    </w:p>
    <w:p w14:paraId="419C9B43" w14:textId="15CCADD9" w:rsidR="00E0693F" w:rsidRDefault="00E0693F" w:rsidP="00E0693F">
      <w:pPr>
        <w:spacing w:line="480" w:lineRule="auto"/>
      </w:pPr>
      <w:r>
        <w:tab/>
        <w:t>Public Lands……………………………………………………………………...</w:t>
      </w:r>
      <w:r w:rsidR="00A97A50">
        <w:t>74</w:t>
      </w:r>
    </w:p>
    <w:p w14:paraId="2FFD3A13" w14:textId="65C256A3" w:rsidR="00E0693F" w:rsidRDefault="00E0693F" w:rsidP="00E0693F">
      <w:pPr>
        <w:spacing w:line="480" w:lineRule="auto"/>
      </w:pPr>
      <w:r>
        <w:tab/>
        <w:t>Conserved Lands……….………………………………………………………...</w:t>
      </w:r>
      <w:r w:rsidR="002A0CC6">
        <w:t>78</w:t>
      </w:r>
    </w:p>
    <w:p w14:paraId="20A9B17D" w14:textId="1529A1D1" w:rsidR="00E0693F" w:rsidRDefault="00E0693F" w:rsidP="00E0693F">
      <w:pPr>
        <w:spacing w:line="480" w:lineRule="auto"/>
      </w:pPr>
      <w:r>
        <w:tab/>
        <w:t>Other land use/land cover by Watershed……</w:t>
      </w:r>
      <w:proofErr w:type="gramStart"/>
      <w:r>
        <w:t>…..</w:t>
      </w:r>
      <w:proofErr w:type="gramEnd"/>
      <w:r>
        <w:t>…..…………………………...</w:t>
      </w:r>
      <w:r w:rsidR="002A0CC6">
        <w:t>80</w:t>
      </w:r>
    </w:p>
    <w:p w14:paraId="290ABFEF" w14:textId="01523460" w:rsidR="00E0693F" w:rsidRDefault="00E0693F" w:rsidP="00E0693F">
      <w:pPr>
        <w:spacing w:line="480" w:lineRule="auto"/>
      </w:pPr>
      <w:r>
        <w:tab/>
        <w:t>Temporal LU/LC changes in 3 sample watersheds……………………………...</w:t>
      </w:r>
      <w:r w:rsidR="002A0CC6">
        <w:t>85</w:t>
      </w:r>
    </w:p>
    <w:p w14:paraId="1C71FE28" w14:textId="42EFBA87" w:rsidR="00E0693F" w:rsidRDefault="00E0693F" w:rsidP="00E0693F">
      <w:pPr>
        <w:spacing w:line="480" w:lineRule="auto"/>
      </w:pPr>
      <w:r>
        <w:tab/>
        <w:t>Testing of Hypothesis and R Analyses Results…</w:t>
      </w:r>
      <w:proofErr w:type="gramStart"/>
      <w:r>
        <w:t>…..</w:t>
      </w:r>
      <w:proofErr w:type="gramEnd"/>
      <w:r>
        <w:t>…………………………...</w:t>
      </w:r>
      <w:r w:rsidR="002A0CC6">
        <w:t>89</w:t>
      </w:r>
    </w:p>
    <w:p w14:paraId="5C2FFF33" w14:textId="322B0E0C" w:rsidR="00E0693F" w:rsidRDefault="00E0693F" w:rsidP="00E0693F">
      <w:pPr>
        <w:spacing w:line="480" w:lineRule="auto"/>
      </w:pPr>
      <w:r>
        <w:tab/>
        <w:t>Salmon and stream temperature data comparison to totals………….…………...</w:t>
      </w:r>
      <w:r w:rsidR="00AB41E1">
        <w:t>92</w:t>
      </w:r>
    </w:p>
    <w:p w14:paraId="3CFD0D47" w14:textId="407E7826" w:rsidR="008C2146" w:rsidRDefault="00E0693F" w:rsidP="008C2146">
      <w:pPr>
        <w:spacing w:line="480" w:lineRule="auto"/>
      </w:pPr>
      <w:r>
        <w:lastRenderedPageBreak/>
        <w:t>Discussion...……………………………………………………………………………...</w:t>
      </w:r>
      <w:r w:rsidR="00AB41E1">
        <w:t>94</w:t>
      </w:r>
      <w:r>
        <w:tab/>
      </w:r>
      <w:r w:rsidR="008C2146">
        <w:t xml:space="preserve">How are we doing and how have things </w:t>
      </w:r>
      <w:proofErr w:type="gramStart"/>
      <w:r w:rsidR="008C2146">
        <w:t>changed?…</w:t>
      </w:r>
      <w:proofErr w:type="gramEnd"/>
      <w:r w:rsidR="008C2146">
        <w:t>….………………………...</w:t>
      </w:r>
      <w:r w:rsidR="002678D3">
        <w:t>95</w:t>
      </w:r>
    </w:p>
    <w:p w14:paraId="52F326F9" w14:textId="5AC52FC2" w:rsidR="008C2146" w:rsidRDefault="008C2146" w:rsidP="008C2146">
      <w:pPr>
        <w:spacing w:line="480" w:lineRule="auto"/>
      </w:pPr>
      <w:r>
        <w:tab/>
        <w:t>Private versus public……...…………………………………………….……</w:t>
      </w:r>
      <w:proofErr w:type="gramStart"/>
      <w:r>
        <w:t>…..</w:t>
      </w:r>
      <w:proofErr w:type="gramEnd"/>
      <w:r w:rsidR="002678D3">
        <w:t>96</w:t>
      </w:r>
    </w:p>
    <w:p w14:paraId="552AF18D" w14:textId="65D71E2C" w:rsidR="008C2146" w:rsidRDefault="008C2146" w:rsidP="008C2146">
      <w:pPr>
        <w:spacing w:line="480" w:lineRule="auto"/>
      </w:pPr>
      <w:r>
        <w:tab/>
      </w:r>
      <w:proofErr w:type="gramStart"/>
      <w:r>
        <w:t>Agroecology?…</w:t>
      </w:r>
      <w:proofErr w:type="gramEnd"/>
      <w:r>
        <w:t>………………..………………………………………………...</w:t>
      </w:r>
      <w:r w:rsidR="002678D3">
        <w:t>97</w:t>
      </w:r>
    </w:p>
    <w:p w14:paraId="6B8198EB" w14:textId="2DB1B9E5" w:rsidR="008C2146" w:rsidRDefault="008C2146" w:rsidP="008C2146">
      <w:pPr>
        <w:spacing w:line="480" w:lineRule="auto"/>
      </w:pPr>
      <w:r>
        <w:tab/>
        <w:t>????????????………………</w:t>
      </w:r>
      <w:proofErr w:type="gramStart"/>
      <w:r>
        <w:t>…..</w:t>
      </w:r>
      <w:proofErr w:type="gramEnd"/>
      <w:r>
        <w:t>……………………………………</w:t>
      </w:r>
      <w:r w:rsidR="00233C6B">
        <w:t>.</w:t>
      </w:r>
      <w:r>
        <w:t>…………...</w:t>
      </w:r>
      <w:r w:rsidR="002678D3">
        <w:t>98</w:t>
      </w:r>
    </w:p>
    <w:p w14:paraId="5DD759C1" w14:textId="2C6286B0" w:rsidR="00E0693F" w:rsidRDefault="00E0693F" w:rsidP="008C2146">
      <w:pPr>
        <w:spacing w:line="480" w:lineRule="auto"/>
      </w:pPr>
      <w:r>
        <w:t>Conclusion...……………………...……………………………………………………...</w:t>
      </w:r>
      <w:r w:rsidR="002678D3">
        <w:t>99</w:t>
      </w:r>
    </w:p>
    <w:p w14:paraId="299B1DE0" w14:textId="77777777" w:rsidR="00E0693F" w:rsidRDefault="00E0693F" w:rsidP="00E0693F">
      <w:pPr>
        <w:spacing w:line="480" w:lineRule="auto"/>
      </w:pPr>
      <w:r>
        <w:t>CHAPTER 4: APPENDICES</w:t>
      </w:r>
    </w:p>
    <w:p w14:paraId="3ED5EF45" w14:textId="2516E092" w:rsidR="00E0693F" w:rsidRDefault="00E0693F" w:rsidP="00E0693F">
      <w:pPr>
        <w:spacing w:line="480" w:lineRule="auto"/>
      </w:pPr>
      <w:r>
        <w:t>Maps …………………………………….…………………………………</w:t>
      </w:r>
      <w:proofErr w:type="gramStart"/>
      <w:r>
        <w:t>…..</w:t>
      </w:r>
      <w:proofErr w:type="gramEnd"/>
      <w:r>
        <w:t>……...</w:t>
      </w:r>
      <w:r w:rsidR="002678D3">
        <w:t>101</w:t>
      </w:r>
    </w:p>
    <w:p w14:paraId="3048FC30" w14:textId="5D6EDB71" w:rsidR="00E0693F" w:rsidRDefault="00E0693F" w:rsidP="00E0693F">
      <w:pPr>
        <w:spacing w:line="480" w:lineRule="auto"/>
      </w:pPr>
      <w:r>
        <w:t>ArcGIS Analysis Tools Results……………………………………</w:t>
      </w:r>
      <w:r w:rsidR="00EB6DA4">
        <w:t>...</w:t>
      </w:r>
      <w:r>
        <w:t>.…………</w:t>
      </w:r>
      <w:proofErr w:type="gramStart"/>
      <w:r>
        <w:t>…</w:t>
      </w:r>
      <w:r w:rsidR="001040C5">
        <w:t>.</w:t>
      </w:r>
      <w:r>
        <w:t>…..</w:t>
      </w:r>
      <w:proofErr w:type="gramEnd"/>
      <w:r w:rsidR="002678D3">
        <w:t>1</w:t>
      </w:r>
      <w:r w:rsidR="00EB6DA4">
        <w:t>35</w:t>
      </w:r>
    </w:p>
    <w:p w14:paraId="7AFF9A45" w14:textId="4959E948" w:rsidR="00E0693F" w:rsidRDefault="00E0693F" w:rsidP="00E0693F">
      <w:pPr>
        <w:spacing w:line="480" w:lineRule="auto"/>
      </w:pPr>
      <w:r>
        <w:t xml:space="preserve">ArcGIS Workflow, parameters, </w:t>
      </w:r>
      <w:proofErr w:type="gramStart"/>
      <w:r>
        <w:t>standards</w:t>
      </w:r>
      <w:proofErr w:type="gramEnd"/>
      <w:r>
        <w:t xml:space="preserve"> and metadata……………………………….</w:t>
      </w:r>
      <w:r w:rsidR="006A3A6C">
        <w:t>140</w:t>
      </w:r>
    </w:p>
    <w:p w14:paraId="3ACE4B4B" w14:textId="3DACF1A2" w:rsidR="00E0693F" w:rsidRDefault="00E0693F" w:rsidP="00E0693F">
      <w:pPr>
        <w:spacing w:line="480" w:lineRule="auto"/>
      </w:pPr>
      <w:r>
        <w:t>Source list of map layers and datasets…</w:t>
      </w:r>
      <w:proofErr w:type="gramStart"/>
      <w:r>
        <w:t>…..</w:t>
      </w:r>
      <w:proofErr w:type="gramEnd"/>
      <w:r>
        <w:t>…………………………………..…….…1</w:t>
      </w:r>
      <w:r w:rsidR="006A3A6C">
        <w:t>42</w:t>
      </w:r>
    </w:p>
    <w:p w14:paraId="20CD8FDC" w14:textId="7F1AF5C9" w:rsidR="00626948" w:rsidRDefault="00E0693F" w:rsidP="003C11E7">
      <w:pPr>
        <w:spacing w:line="480" w:lineRule="auto"/>
      </w:pPr>
      <w:r>
        <w:t>Literature Cited……………………</w:t>
      </w:r>
      <w:proofErr w:type="gramStart"/>
      <w:r>
        <w:t>…..</w:t>
      </w:r>
      <w:proofErr w:type="gramEnd"/>
      <w:r>
        <w:t>……………………………………………..…1</w:t>
      </w:r>
      <w:r w:rsidR="006A3A6C">
        <w:t>43</w:t>
      </w:r>
    </w:p>
    <w:p w14:paraId="76E262AA" w14:textId="65F00499" w:rsidR="00626948" w:rsidRDefault="00626948" w:rsidP="00AB60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43ED50B3" w14:textId="77777777" w:rsidR="00626948" w:rsidRPr="00C5796B" w:rsidRDefault="00626948" w:rsidP="00AB60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5E74B96C" w14:textId="1FEA5C6D" w:rsidR="00626948" w:rsidRPr="00276F7A" w:rsidRDefault="5EE996BA" w:rsidP="00AB600C">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276F7A">
        <w:rPr>
          <w:rFonts w:ascii="Times New Roman" w:hAnsi="Times New Roman"/>
        </w:rPr>
        <w:t>Provide a</w:t>
      </w:r>
      <w:r w:rsidR="14E73DE6" w:rsidRPr="00276F7A">
        <w:rPr>
          <w:rFonts w:ascii="Times New Roman" w:hAnsi="Times New Roman"/>
        </w:rPr>
        <w:t xml:space="preserve"> specific</w:t>
      </w:r>
      <w:r w:rsidRPr="00276F7A">
        <w:rPr>
          <w:rFonts w:ascii="Times New Roman" w:hAnsi="Times New Roman"/>
        </w:rPr>
        <w:t xml:space="preserve"> work</w:t>
      </w:r>
      <w:r w:rsidR="12D88AB6" w:rsidRPr="00276F7A">
        <w:rPr>
          <w:rFonts w:ascii="Times New Roman" w:hAnsi="Times New Roman"/>
        </w:rPr>
        <w:t xml:space="preserve"> </w:t>
      </w:r>
      <w:r w:rsidRPr="00276F7A">
        <w:rPr>
          <w:rFonts w:ascii="Times New Roman" w:hAnsi="Times New Roman"/>
        </w:rPr>
        <w:t xml:space="preserve">plan and </w:t>
      </w:r>
      <w:r w:rsidR="14E73DE6" w:rsidRPr="00276F7A">
        <w:rPr>
          <w:rFonts w:ascii="Times New Roman" w:hAnsi="Times New Roman"/>
        </w:rPr>
        <w:t xml:space="preserve">a </w:t>
      </w:r>
      <w:r w:rsidRPr="00276F7A">
        <w:rPr>
          <w:rFonts w:ascii="Times New Roman" w:hAnsi="Times New Roman"/>
        </w:rPr>
        <w:t>timeline</w:t>
      </w:r>
      <w:r w:rsidR="474D778F" w:rsidRPr="00276F7A">
        <w:rPr>
          <w:rFonts w:ascii="Times New Roman" w:hAnsi="Times New Roman"/>
        </w:rPr>
        <w:t xml:space="preserve"> for </w:t>
      </w:r>
      <w:r w:rsidR="14E73DE6" w:rsidRPr="00276F7A">
        <w:rPr>
          <w:rFonts w:ascii="Times New Roman" w:hAnsi="Times New Roman"/>
        </w:rPr>
        <w:t>each of the</w:t>
      </w:r>
      <w:r w:rsidRPr="00276F7A">
        <w:rPr>
          <w:rFonts w:ascii="Times New Roman" w:hAnsi="Times New Roman"/>
        </w:rPr>
        <w:t xml:space="preserve"> major tasks in </w:t>
      </w:r>
      <w:r w:rsidR="14E73DE6" w:rsidRPr="00276F7A">
        <w:rPr>
          <w:rFonts w:ascii="Times New Roman" w:hAnsi="Times New Roman"/>
        </w:rPr>
        <w:t>the work</w:t>
      </w:r>
      <w:r w:rsidR="12D88AB6" w:rsidRPr="00276F7A">
        <w:rPr>
          <w:rFonts w:ascii="Times New Roman" w:hAnsi="Times New Roman"/>
        </w:rPr>
        <w:t xml:space="preserve"> </w:t>
      </w:r>
      <w:r w:rsidR="14E73DE6" w:rsidRPr="00276F7A">
        <w:rPr>
          <w:rFonts w:ascii="Times New Roman" w:hAnsi="Times New Roman"/>
        </w:rPr>
        <w:t xml:space="preserve">plan. </w:t>
      </w:r>
      <w:r w:rsidR="474D778F" w:rsidRPr="00276F7A">
        <w:rPr>
          <w:rFonts w:ascii="Times New Roman" w:hAnsi="Times New Roman"/>
        </w:rPr>
        <w:t>Be as realistic</w:t>
      </w:r>
      <w:r w:rsidR="122CB99B" w:rsidRPr="00276F7A">
        <w:rPr>
          <w:rFonts w:ascii="Times New Roman" w:hAnsi="Times New Roman"/>
        </w:rPr>
        <w:t xml:space="preserve"> and specific</w:t>
      </w:r>
      <w:r w:rsidR="474D778F" w:rsidRPr="00276F7A">
        <w:rPr>
          <w:rFonts w:ascii="Times New Roman" w:hAnsi="Times New Roman"/>
        </w:rPr>
        <w:t xml:space="preserve"> as you can</w:t>
      </w:r>
      <w:r w:rsidR="122CB99B" w:rsidRPr="00276F7A">
        <w:rPr>
          <w:rFonts w:ascii="Times New Roman" w:hAnsi="Times New Roman"/>
        </w:rPr>
        <w:t xml:space="preserve"> at this point, including the deadlines for Spring quarter.</w:t>
      </w:r>
    </w:p>
    <w:p w14:paraId="340AA41C" w14:textId="79FD627C" w:rsidR="00474B30" w:rsidRDefault="00474B30" w:rsidP="00AB60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highlight w:val="yellow"/>
        </w:rPr>
      </w:pPr>
    </w:p>
    <w:p w14:paraId="08B822F7" w14:textId="77777777" w:rsidR="00AB600C" w:rsidRDefault="00AB600C" w:rsidP="00474B3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highlight w:val="yellow"/>
        </w:rPr>
      </w:pPr>
    </w:p>
    <w:tbl>
      <w:tblPr>
        <w:tblW w:w="9360" w:type="dxa"/>
        <w:tblLook w:val="04A0" w:firstRow="1" w:lastRow="0" w:firstColumn="1" w:lastColumn="0" w:noHBand="0" w:noVBand="1"/>
      </w:tblPr>
      <w:tblGrid>
        <w:gridCol w:w="4801"/>
        <w:gridCol w:w="1605"/>
        <w:gridCol w:w="1055"/>
        <w:gridCol w:w="1064"/>
        <w:gridCol w:w="1064"/>
      </w:tblGrid>
      <w:tr w:rsidR="00474B30" w14:paraId="3E2B4BE3" w14:textId="77777777" w:rsidTr="00474B30">
        <w:trPr>
          <w:trHeight w:val="600"/>
        </w:trPr>
        <w:tc>
          <w:tcPr>
            <w:tcW w:w="7232" w:type="dxa"/>
            <w:gridSpan w:val="3"/>
            <w:tcBorders>
              <w:top w:val="nil"/>
              <w:left w:val="nil"/>
              <w:bottom w:val="nil"/>
              <w:right w:val="nil"/>
            </w:tcBorders>
            <w:shd w:val="clear" w:color="auto" w:fill="auto"/>
            <w:noWrap/>
            <w:vAlign w:val="bottom"/>
            <w:hideMark/>
          </w:tcPr>
          <w:p w14:paraId="2F5582A3" w14:textId="77777777" w:rsidR="00474B30" w:rsidRDefault="00474B30">
            <w:pPr>
              <w:rPr>
                <w:rFonts w:ascii="Calibri" w:hAnsi="Calibri" w:cs="Calibri"/>
                <w:b/>
                <w:bCs/>
                <w:color w:val="595959"/>
                <w:sz w:val="44"/>
                <w:szCs w:val="44"/>
              </w:rPr>
            </w:pPr>
            <w:r>
              <w:rPr>
                <w:rFonts w:ascii="Calibri" w:hAnsi="Calibri" w:cs="Calibri"/>
                <w:b/>
                <w:bCs/>
                <w:color w:val="595959"/>
                <w:sz w:val="44"/>
                <w:szCs w:val="44"/>
              </w:rPr>
              <w:t>Riparian Buffers WA State GIS</w:t>
            </w:r>
          </w:p>
        </w:tc>
        <w:tc>
          <w:tcPr>
            <w:tcW w:w="1064" w:type="dxa"/>
            <w:tcBorders>
              <w:top w:val="nil"/>
              <w:left w:val="nil"/>
              <w:bottom w:val="nil"/>
              <w:right w:val="nil"/>
            </w:tcBorders>
            <w:shd w:val="clear" w:color="auto" w:fill="auto"/>
            <w:noWrap/>
            <w:vAlign w:val="bottom"/>
            <w:hideMark/>
          </w:tcPr>
          <w:p w14:paraId="7E816A6C" w14:textId="77777777" w:rsidR="00474B30" w:rsidRDefault="00474B30">
            <w:pPr>
              <w:rPr>
                <w:rFonts w:ascii="Calibri" w:hAnsi="Calibri" w:cs="Calibri"/>
                <w:b/>
                <w:bCs/>
                <w:color w:val="595959"/>
                <w:sz w:val="44"/>
                <w:szCs w:val="44"/>
              </w:rPr>
            </w:pPr>
          </w:p>
        </w:tc>
        <w:tc>
          <w:tcPr>
            <w:tcW w:w="1064" w:type="dxa"/>
            <w:tcBorders>
              <w:top w:val="nil"/>
              <w:left w:val="nil"/>
              <w:bottom w:val="nil"/>
              <w:right w:val="nil"/>
            </w:tcBorders>
            <w:shd w:val="clear" w:color="auto" w:fill="auto"/>
            <w:noWrap/>
            <w:vAlign w:val="center"/>
            <w:hideMark/>
          </w:tcPr>
          <w:p w14:paraId="45DCAED0" w14:textId="77777777" w:rsidR="00474B30" w:rsidRDefault="00474B30">
            <w:pPr>
              <w:jc w:val="center"/>
              <w:rPr>
                <w:sz w:val="20"/>
                <w:szCs w:val="20"/>
              </w:rPr>
            </w:pPr>
          </w:p>
        </w:tc>
      </w:tr>
      <w:tr w:rsidR="00474B30" w14:paraId="14AA8729" w14:textId="77777777" w:rsidTr="00474B30">
        <w:trPr>
          <w:trHeight w:val="600"/>
        </w:trPr>
        <w:tc>
          <w:tcPr>
            <w:tcW w:w="4801" w:type="dxa"/>
            <w:tcBorders>
              <w:top w:val="nil"/>
              <w:left w:val="nil"/>
              <w:bottom w:val="nil"/>
              <w:right w:val="nil"/>
            </w:tcBorders>
            <w:shd w:val="clear" w:color="auto" w:fill="auto"/>
            <w:noWrap/>
            <w:vAlign w:val="bottom"/>
            <w:hideMark/>
          </w:tcPr>
          <w:p w14:paraId="1E0B13A4" w14:textId="77777777" w:rsidR="00474B30" w:rsidRDefault="00474B30">
            <w:pPr>
              <w:rPr>
                <w:rFonts w:ascii="Calibri" w:hAnsi="Calibri" w:cs="Calibri"/>
                <w:color w:val="000000"/>
                <w:sz w:val="28"/>
                <w:szCs w:val="28"/>
              </w:rPr>
            </w:pPr>
            <w:r>
              <w:rPr>
                <w:rFonts w:ascii="Calibri" w:hAnsi="Calibri" w:cs="Calibri"/>
                <w:color w:val="000000"/>
                <w:sz w:val="28"/>
                <w:szCs w:val="28"/>
              </w:rPr>
              <w:t>TESC MES Thesis</w:t>
            </w:r>
          </w:p>
        </w:tc>
        <w:tc>
          <w:tcPr>
            <w:tcW w:w="1605" w:type="dxa"/>
            <w:tcBorders>
              <w:top w:val="nil"/>
              <w:left w:val="nil"/>
              <w:bottom w:val="nil"/>
              <w:right w:val="nil"/>
            </w:tcBorders>
            <w:shd w:val="clear" w:color="auto" w:fill="auto"/>
            <w:noWrap/>
            <w:vAlign w:val="bottom"/>
            <w:hideMark/>
          </w:tcPr>
          <w:p w14:paraId="29FD3BB1" w14:textId="77777777" w:rsidR="00474B30" w:rsidRDefault="00474B30">
            <w:pPr>
              <w:rPr>
                <w:rFonts w:ascii="Calibri" w:hAnsi="Calibri" w:cs="Calibri"/>
                <w:color w:val="000000"/>
                <w:sz w:val="28"/>
                <w:szCs w:val="28"/>
              </w:rPr>
            </w:pPr>
          </w:p>
        </w:tc>
        <w:tc>
          <w:tcPr>
            <w:tcW w:w="826" w:type="dxa"/>
            <w:tcBorders>
              <w:top w:val="nil"/>
              <w:left w:val="nil"/>
              <w:bottom w:val="nil"/>
              <w:right w:val="nil"/>
            </w:tcBorders>
            <w:shd w:val="clear" w:color="auto" w:fill="auto"/>
            <w:noWrap/>
            <w:vAlign w:val="bottom"/>
            <w:hideMark/>
          </w:tcPr>
          <w:p w14:paraId="72E7C938" w14:textId="77777777" w:rsidR="00474B30" w:rsidRDefault="00474B30">
            <w:pPr>
              <w:rPr>
                <w:sz w:val="20"/>
                <w:szCs w:val="20"/>
              </w:rPr>
            </w:pPr>
          </w:p>
        </w:tc>
        <w:tc>
          <w:tcPr>
            <w:tcW w:w="1064" w:type="dxa"/>
            <w:tcBorders>
              <w:top w:val="nil"/>
              <w:left w:val="nil"/>
              <w:bottom w:val="nil"/>
              <w:right w:val="nil"/>
            </w:tcBorders>
            <w:shd w:val="clear" w:color="auto" w:fill="auto"/>
            <w:noWrap/>
            <w:vAlign w:val="bottom"/>
            <w:hideMark/>
          </w:tcPr>
          <w:p w14:paraId="411F53F8" w14:textId="77777777" w:rsidR="00474B30" w:rsidRDefault="00474B30">
            <w:pPr>
              <w:jc w:val="center"/>
              <w:rPr>
                <w:sz w:val="20"/>
                <w:szCs w:val="20"/>
              </w:rPr>
            </w:pPr>
          </w:p>
        </w:tc>
        <w:tc>
          <w:tcPr>
            <w:tcW w:w="1064" w:type="dxa"/>
            <w:vAlign w:val="center"/>
            <w:hideMark/>
          </w:tcPr>
          <w:p w14:paraId="69E516DA" w14:textId="77777777" w:rsidR="00474B30" w:rsidRDefault="00474B30">
            <w:pPr>
              <w:rPr>
                <w:sz w:val="20"/>
                <w:szCs w:val="20"/>
              </w:rPr>
            </w:pPr>
          </w:p>
        </w:tc>
      </w:tr>
      <w:tr w:rsidR="00474B30" w14:paraId="1E884031" w14:textId="77777777" w:rsidTr="00474B30">
        <w:trPr>
          <w:trHeight w:val="600"/>
        </w:trPr>
        <w:tc>
          <w:tcPr>
            <w:tcW w:w="4801" w:type="dxa"/>
            <w:tcBorders>
              <w:top w:val="nil"/>
              <w:left w:val="nil"/>
              <w:bottom w:val="nil"/>
              <w:right w:val="nil"/>
            </w:tcBorders>
            <w:shd w:val="clear" w:color="auto" w:fill="auto"/>
            <w:noWrap/>
            <w:hideMark/>
          </w:tcPr>
          <w:p w14:paraId="6D0FDAD3" w14:textId="77777777" w:rsidR="00474B30" w:rsidRDefault="00474B30">
            <w:pPr>
              <w:rPr>
                <w:rFonts w:ascii="Calibri" w:hAnsi="Calibri" w:cs="Calibri"/>
                <w:color w:val="000000"/>
                <w:sz w:val="28"/>
                <w:szCs w:val="28"/>
              </w:rPr>
            </w:pPr>
            <w:r>
              <w:rPr>
                <w:rFonts w:ascii="Calibri" w:hAnsi="Calibri" w:cs="Calibri"/>
                <w:color w:val="000000"/>
                <w:sz w:val="28"/>
                <w:szCs w:val="28"/>
              </w:rPr>
              <w:t>Danielle Lazarus, Thesis Reader John Withey</w:t>
            </w:r>
          </w:p>
        </w:tc>
        <w:tc>
          <w:tcPr>
            <w:tcW w:w="1605" w:type="dxa"/>
            <w:tcBorders>
              <w:top w:val="nil"/>
              <w:left w:val="nil"/>
              <w:bottom w:val="nil"/>
              <w:right w:val="single" w:sz="4" w:space="0" w:color="A6A6A6"/>
            </w:tcBorders>
            <w:shd w:val="clear" w:color="auto" w:fill="auto"/>
            <w:noWrap/>
            <w:vAlign w:val="bottom"/>
            <w:hideMark/>
          </w:tcPr>
          <w:p w14:paraId="144AD3EE" w14:textId="77777777" w:rsidR="00474B30" w:rsidRDefault="00474B30">
            <w:pPr>
              <w:ind w:firstLineChars="100" w:firstLine="220"/>
              <w:jc w:val="right"/>
              <w:rPr>
                <w:rFonts w:ascii="Calibri" w:hAnsi="Calibri" w:cs="Calibri"/>
                <w:color w:val="000000"/>
                <w:sz w:val="22"/>
                <w:szCs w:val="22"/>
              </w:rPr>
            </w:pPr>
            <w:r>
              <w:rPr>
                <w:rFonts w:ascii="Calibri" w:hAnsi="Calibri" w:cs="Calibri"/>
                <w:color w:val="000000"/>
                <w:sz w:val="22"/>
                <w:szCs w:val="22"/>
              </w:rPr>
              <w:t>Project Start:</w:t>
            </w:r>
          </w:p>
        </w:tc>
        <w:tc>
          <w:tcPr>
            <w:tcW w:w="1890" w:type="dxa"/>
            <w:gridSpan w:val="2"/>
            <w:tcBorders>
              <w:top w:val="single" w:sz="4" w:space="0" w:color="A6A6A6"/>
              <w:left w:val="nil"/>
              <w:bottom w:val="single" w:sz="4" w:space="0" w:color="A6A6A6"/>
              <w:right w:val="single" w:sz="4" w:space="0" w:color="A6A6A6"/>
            </w:tcBorders>
            <w:shd w:val="clear" w:color="auto" w:fill="auto"/>
            <w:noWrap/>
            <w:vAlign w:val="center"/>
            <w:hideMark/>
          </w:tcPr>
          <w:p w14:paraId="15B10DEE" w14:textId="77777777" w:rsidR="00474B30" w:rsidRDefault="00474B30">
            <w:pPr>
              <w:jc w:val="center"/>
              <w:rPr>
                <w:rFonts w:ascii="Calibri" w:hAnsi="Calibri" w:cs="Calibri"/>
                <w:color w:val="000000"/>
                <w:sz w:val="22"/>
                <w:szCs w:val="22"/>
              </w:rPr>
            </w:pPr>
            <w:bookmarkStart w:id="17" w:name="RANGE!E3"/>
            <w:r>
              <w:rPr>
                <w:rFonts w:ascii="Calibri" w:hAnsi="Calibri" w:cs="Calibri"/>
                <w:color w:val="000000"/>
                <w:sz w:val="22"/>
                <w:szCs w:val="22"/>
              </w:rPr>
              <w:t>Mon, 12/5/2022</w:t>
            </w:r>
            <w:bookmarkEnd w:id="17"/>
          </w:p>
        </w:tc>
        <w:tc>
          <w:tcPr>
            <w:tcW w:w="1064" w:type="dxa"/>
            <w:vAlign w:val="center"/>
            <w:hideMark/>
          </w:tcPr>
          <w:p w14:paraId="44702D57" w14:textId="77777777" w:rsidR="00474B30" w:rsidRDefault="00474B30">
            <w:pPr>
              <w:rPr>
                <w:sz w:val="20"/>
                <w:szCs w:val="20"/>
              </w:rPr>
            </w:pPr>
          </w:p>
        </w:tc>
      </w:tr>
      <w:tr w:rsidR="00474B30" w14:paraId="24D1674E" w14:textId="77777777" w:rsidTr="00474B30">
        <w:trPr>
          <w:trHeight w:val="600"/>
        </w:trPr>
        <w:tc>
          <w:tcPr>
            <w:tcW w:w="4801" w:type="dxa"/>
            <w:tcBorders>
              <w:top w:val="nil"/>
              <w:left w:val="nil"/>
              <w:bottom w:val="nil"/>
              <w:right w:val="nil"/>
            </w:tcBorders>
            <w:shd w:val="clear" w:color="auto" w:fill="auto"/>
            <w:vAlign w:val="bottom"/>
            <w:hideMark/>
          </w:tcPr>
          <w:p w14:paraId="6C136C9E" w14:textId="77777777" w:rsidR="00474B30" w:rsidRDefault="00474B30">
            <w:pPr>
              <w:jc w:val="center"/>
              <w:rPr>
                <w:rFonts w:ascii="Calibri" w:hAnsi="Calibri" w:cs="Calibri"/>
                <w:color w:val="000000"/>
                <w:sz w:val="22"/>
                <w:szCs w:val="22"/>
              </w:rPr>
            </w:pPr>
          </w:p>
        </w:tc>
        <w:tc>
          <w:tcPr>
            <w:tcW w:w="1605" w:type="dxa"/>
            <w:tcBorders>
              <w:top w:val="nil"/>
              <w:left w:val="nil"/>
              <w:bottom w:val="nil"/>
              <w:right w:val="single" w:sz="4" w:space="0" w:color="A6A6A6"/>
            </w:tcBorders>
            <w:shd w:val="clear" w:color="auto" w:fill="auto"/>
            <w:noWrap/>
            <w:vAlign w:val="bottom"/>
            <w:hideMark/>
          </w:tcPr>
          <w:p w14:paraId="403ADAEA" w14:textId="77777777" w:rsidR="00474B30" w:rsidRDefault="00474B30">
            <w:pPr>
              <w:ind w:firstLineChars="100" w:firstLine="220"/>
              <w:jc w:val="right"/>
              <w:rPr>
                <w:rFonts w:ascii="Calibri" w:hAnsi="Calibri" w:cs="Calibri"/>
                <w:color w:val="000000"/>
                <w:sz w:val="22"/>
                <w:szCs w:val="22"/>
              </w:rPr>
            </w:pPr>
            <w:r>
              <w:rPr>
                <w:rFonts w:ascii="Calibri" w:hAnsi="Calibri" w:cs="Calibri"/>
                <w:color w:val="000000"/>
                <w:sz w:val="22"/>
                <w:szCs w:val="22"/>
              </w:rPr>
              <w:t>Display Week:</w:t>
            </w:r>
          </w:p>
        </w:tc>
        <w:tc>
          <w:tcPr>
            <w:tcW w:w="826" w:type="dxa"/>
            <w:tcBorders>
              <w:top w:val="nil"/>
              <w:left w:val="nil"/>
              <w:bottom w:val="single" w:sz="4" w:space="0" w:color="A6A6A6"/>
              <w:right w:val="single" w:sz="4" w:space="0" w:color="A6A6A6"/>
            </w:tcBorders>
            <w:shd w:val="clear" w:color="auto" w:fill="auto"/>
            <w:noWrap/>
            <w:vAlign w:val="center"/>
            <w:hideMark/>
          </w:tcPr>
          <w:p w14:paraId="2CED240B" w14:textId="77777777" w:rsidR="00474B30" w:rsidRDefault="00474B30">
            <w:pPr>
              <w:jc w:val="center"/>
              <w:rPr>
                <w:rFonts w:ascii="Calibri" w:hAnsi="Calibri" w:cs="Calibri"/>
                <w:color w:val="000000"/>
                <w:sz w:val="22"/>
                <w:szCs w:val="22"/>
              </w:rPr>
            </w:pPr>
            <w:bookmarkStart w:id="18" w:name="RANGE!E4"/>
            <w:r>
              <w:rPr>
                <w:rFonts w:ascii="Calibri" w:hAnsi="Calibri" w:cs="Calibri"/>
                <w:color w:val="000000"/>
                <w:sz w:val="22"/>
                <w:szCs w:val="22"/>
              </w:rPr>
              <w:t>1</w:t>
            </w:r>
            <w:bookmarkEnd w:id="18"/>
          </w:p>
        </w:tc>
        <w:tc>
          <w:tcPr>
            <w:tcW w:w="1064" w:type="dxa"/>
            <w:tcBorders>
              <w:top w:val="nil"/>
              <w:left w:val="nil"/>
              <w:bottom w:val="nil"/>
              <w:right w:val="nil"/>
            </w:tcBorders>
            <w:shd w:val="clear" w:color="auto" w:fill="auto"/>
            <w:noWrap/>
            <w:vAlign w:val="bottom"/>
            <w:hideMark/>
          </w:tcPr>
          <w:p w14:paraId="208C7617" w14:textId="77777777" w:rsidR="00474B30" w:rsidRDefault="00474B30">
            <w:pPr>
              <w:jc w:val="center"/>
              <w:rPr>
                <w:rFonts w:ascii="Calibri" w:hAnsi="Calibri" w:cs="Calibri"/>
                <w:color w:val="000000"/>
                <w:sz w:val="22"/>
                <w:szCs w:val="22"/>
              </w:rPr>
            </w:pPr>
          </w:p>
        </w:tc>
        <w:tc>
          <w:tcPr>
            <w:tcW w:w="1064" w:type="dxa"/>
            <w:vAlign w:val="center"/>
            <w:hideMark/>
          </w:tcPr>
          <w:p w14:paraId="479B1DC2" w14:textId="77777777" w:rsidR="00474B30" w:rsidRDefault="00474B30">
            <w:pPr>
              <w:rPr>
                <w:sz w:val="20"/>
                <w:szCs w:val="20"/>
              </w:rPr>
            </w:pPr>
          </w:p>
        </w:tc>
      </w:tr>
      <w:tr w:rsidR="00474B30" w14:paraId="78CC5A29" w14:textId="77777777" w:rsidTr="00474B30">
        <w:trPr>
          <w:trHeight w:val="300"/>
        </w:trPr>
        <w:tc>
          <w:tcPr>
            <w:tcW w:w="4801" w:type="dxa"/>
            <w:tcBorders>
              <w:top w:val="nil"/>
              <w:left w:val="nil"/>
              <w:bottom w:val="single" w:sz="4" w:space="0" w:color="A6A6A6"/>
              <w:right w:val="nil"/>
            </w:tcBorders>
            <w:shd w:val="clear" w:color="auto" w:fill="auto"/>
            <w:vAlign w:val="bottom"/>
            <w:hideMark/>
          </w:tcPr>
          <w:p w14:paraId="1074EE49" w14:textId="77777777" w:rsidR="00474B30" w:rsidRDefault="00474B30">
            <w:pPr>
              <w:rPr>
                <w:rFonts w:ascii="Calibri" w:hAnsi="Calibri" w:cs="Calibri"/>
                <w:color w:val="000000"/>
                <w:sz w:val="22"/>
                <w:szCs w:val="22"/>
              </w:rPr>
            </w:pPr>
            <w:r>
              <w:rPr>
                <w:rFonts w:ascii="Calibri" w:hAnsi="Calibri" w:cs="Calibri"/>
                <w:color w:val="000000"/>
                <w:sz w:val="22"/>
                <w:szCs w:val="22"/>
              </w:rPr>
              <w:t> </w:t>
            </w:r>
          </w:p>
        </w:tc>
        <w:tc>
          <w:tcPr>
            <w:tcW w:w="1605" w:type="dxa"/>
            <w:tcBorders>
              <w:top w:val="nil"/>
              <w:left w:val="nil"/>
              <w:bottom w:val="single" w:sz="4" w:space="0" w:color="A6A6A6"/>
              <w:right w:val="nil"/>
            </w:tcBorders>
            <w:shd w:val="clear" w:color="auto" w:fill="auto"/>
            <w:noWrap/>
            <w:vAlign w:val="bottom"/>
            <w:hideMark/>
          </w:tcPr>
          <w:p w14:paraId="70E61CEA" w14:textId="77777777" w:rsidR="00474B30" w:rsidRDefault="00474B30">
            <w:pPr>
              <w:rPr>
                <w:rFonts w:ascii="Calibri" w:hAnsi="Calibri" w:cs="Calibri"/>
                <w:color w:val="000000"/>
                <w:sz w:val="22"/>
                <w:szCs w:val="22"/>
              </w:rPr>
            </w:pPr>
            <w:r>
              <w:rPr>
                <w:rFonts w:ascii="Calibri" w:hAnsi="Calibri" w:cs="Calibri"/>
                <w:color w:val="000000"/>
                <w:sz w:val="22"/>
                <w:szCs w:val="22"/>
              </w:rPr>
              <w:t> </w:t>
            </w:r>
          </w:p>
        </w:tc>
        <w:tc>
          <w:tcPr>
            <w:tcW w:w="826" w:type="dxa"/>
            <w:tcBorders>
              <w:top w:val="nil"/>
              <w:left w:val="nil"/>
              <w:bottom w:val="single" w:sz="4" w:space="0" w:color="A6A6A6"/>
              <w:right w:val="nil"/>
            </w:tcBorders>
            <w:shd w:val="clear" w:color="auto" w:fill="auto"/>
            <w:noWrap/>
            <w:vAlign w:val="bottom"/>
            <w:hideMark/>
          </w:tcPr>
          <w:p w14:paraId="46F03844" w14:textId="77777777" w:rsidR="00474B30" w:rsidRDefault="00474B30">
            <w:pPr>
              <w:rPr>
                <w:rFonts w:ascii="Calibri" w:hAnsi="Calibri" w:cs="Calibri"/>
                <w:color w:val="000000"/>
                <w:sz w:val="22"/>
                <w:szCs w:val="22"/>
              </w:rPr>
            </w:pPr>
            <w:r>
              <w:rPr>
                <w:rFonts w:ascii="Calibri" w:hAnsi="Calibri" w:cs="Calibri"/>
                <w:color w:val="000000"/>
                <w:sz w:val="22"/>
                <w:szCs w:val="22"/>
              </w:rPr>
              <w:t> </w:t>
            </w:r>
          </w:p>
        </w:tc>
        <w:tc>
          <w:tcPr>
            <w:tcW w:w="1064" w:type="dxa"/>
            <w:tcBorders>
              <w:top w:val="nil"/>
              <w:left w:val="nil"/>
              <w:bottom w:val="single" w:sz="4" w:space="0" w:color="A6A6A6"/>
              <w:right w:val="nil"/>
            </w:tcBorders>
            <w:shd w:val="clear" w:color="auto" w:fill="auto"/>
            <w:noWrap/>
            <w:vAlign w:val="bottom"/>
            <w:hideMark/>
          </w:tcPr>
          <w:p w14:paraId="08AB5AE7" w14:textId="77777777" w:rsidR="00474B30" w:rsidRDefault="00474B30">
            <w:pPr>
              <w:rPr>
                <w:rFonts w:ascii="Calibri" w:hAnsi="Calibri" w:cs="Calibri"/>
                <w:color w:val="000000"/>
                <w:sz w:val="22"/>
                <w:szCs w:val="22"/>
              </w:rPr>
            </w:pPr>
            <w:r>
              <w:rPr>
                <w:rFonts w:ascii="Calibri" w:hAnsi="Calibri" w:cs="Calibri"/>
                <w:color w:val="000000"/>
                <w:sz w:val="22"/>
                <w:szCs w:val="22"/>
              </w:rPr>
              <w:t> </w:t>
            </w:r>
          </w:p>
        </w:tc>
        <w:tc>
          <w:tcPr>
            <w:tcW w:w="1064" w:type="dxa"/>
            <w:vAlign w:val="center"/>
            <w:hideMark/>
          </w:tcPr>
          <w:p w14:paraId="30CB0D5C" w14:textId="77777777" w:rsidR="00474B30" w:rsidRDefault="00474B30">
            <w:pPr>
              <w:rPr>
                <w:sz w:val="20"/>
                <w:szCs w:val="20"/>
              </w:rPr>
            </w:pPr>
          </w:p>
        </w:tc>
      </w:tr>
      <w:tr w:rsidR="00474B30" w14:paraId="6C8A2533" w14:textId="77777777" w:rsidTr="00474B30">
        <w:trPr>
          <w:trHeight w:val="600"/>
        </w:trPr>
        <w:tc>
          <w:tcPr>
            <w:tcW w:w="4801" w:type="dxa"/>
            <w:tcBorders>
              <w:top w:val="nil"/>
              <w:left w:val="nil"/>
              <w:bottom w:val="nil"/>
              <w:right w:val="nil"/>
            </w:tcBorders>
            <w:shd w:val="clear" w:color="4F81BD" w:fill="595959"/>
            <w:vAlign w:val="center"/>
            <w:hideMark/>
          </w:tcPr>
          <w:p w14:paraId="52ABCBA2" w14:textId="77777777" w:rsidR="00474B30" w:rsidRDefault="00474B30">
            <w:pPr>
              <w:rPr>
                <w:rFonts w:ascii="Calibri" w:hAnsi="Calibri" w:cs="Calibri"/>
                <w:b/>
                <w:bCs/>
                <w:color w:val="FFFFFF"/>
                <w:sz w:val="18"/>
                <w:szCs w:val="18"/>
              </w:rPr>
            </w:pPr>
            <w:r>
              <w:rPr>
                <w:rFonts w:ascii="Calibri" w:hAnsi="Calibri" w:cs="Calibri"/>
                <w:b/>
                <w:bCs/>
                <w:color w:val="FFFFFF"/>
                <w:sz w:val="18"/>
                <w:szCs w:val="18"/>
              </w:rPr>
              <w:t>TASK</w:t>
            </w:r>
          </w:p>
        </w:tc>
        <w:tc>
          <w:tcPr>
            <w:tcW w:w="1605" w:type="dxa"/>
            <w:tcBorders>
              <w:top w:val="nil"/>
              <w:left w:val="nil"/>
              <w:bottom w:val="nil"/>
              <w:right w:val="nil"/>
            </w:tcBorders>
            <w:shd w:val="clear" w:color="4F81BD" w:fill="595959"/>
            <w:vAlign w:val="center"/>
            <w:hideMark/>
          </w:tcPr>
          <w:p w14:paraId="23AFDFB1" w14:textId="77777777" w:rsidR="00474B30" w:rsidRDefault="00474B30">
            <w:pPr>
              <w:jc w:val="center"/>
              <w:rPr>
                <w:rFonts w:ascii="Calibri" w:hAnsi="Calibri" w:cs="Calibri"/>
                <w:b/>
                <w:bCs/>
                <w:color w:val="FFFFFF"/>
                <w:sz w:val="18"/>
                <w:szCs w:val="18"/>
              </w:rPr>
            </w:pPr>
            <w:r>
              <w:rPr>
                <w:rFonts w:ascii="Calibri" w:hAnsi="Calibri" w:cs="Calibri"/>
                <w:b/>
                <w:bCs/>
                <w:color w:val="FFFFFF"/>
                <w:sz w:val="18"/>
                <w:szCs w:val="18"/>
              </w:rPr>
              <w:t>PROGRESS</w:t>
            </w:r>
          </w:p>
        </w:tc>
        <w:tc>
          <w:tcPr>
            <w:tcW w:w="826" w:type="dxa"/>
            <w:tcBorders>
              <w:top w:val="nil"/>
              <w:left w:val="nil"/>
              <w:bottom w:val="nil"/>
              <w:right w:val="nil"/>
            </w:tcBorders>
            <w:shd w:val="clear" w:color="4F81BD" w:fill="595959"/>
            <w:vAlign w:val="center"/>
            <w:hideMark/>
          </w:tcPr>
          <w:p w14:paraId="2D255AF9" w14:textId="77777777" w:rsidR="00474B30" w:rsidRDefault="00474B30">
            <w:pPr>
              <w:jc w:val="center"/>
              <w:rPr>
                <w:rFonts w:ascii="Calibri" w:hAnsi="Calibri" w:cs="Calibri"/>
                <w:b/>
                <w:bCs/>
                <w:color w:val="FFFFFF"/>
                <w:sz w:val="18"/>
                <w:szCs w:val="18"/>
              </w:rPr>
            </w:pPr>
            <w:r>
              <w:rPr>
                <w:rFonts w:ascii="Calibri" w:hAnsi="Calibri" w:cs="Calibri"/>
                <w:b/>
                <w:bCs/>
                <w:color w:val="FFFFFF"/>
                <w:sz w:val="18"/>
                <w:szCs w:val="18"/>
              </w:rPr>
              <w:t>START</w:t>
            </w:r>
          </w:p>
        </w:tc>
        <w:tc>
          <w:tcPr>
            <w:tcW w:w="1064" w:type="dxa"/>
            <w:tcBorders>
              <w:top w:val="nil"/>
              <w:left w:val="nil"/>
              <w:bottom w:val="nil"/>
              <w:right w:val="nil"/>
            </w:tcBorders>
            <w:shd w:val="clear" w:color="4F81BD" w:fill="595959"/>
            <w:vAlign w:val="center"/>
            <w:hideMark/>
          </w:tcPr>
          <w:p w14:paraId="0D1FDBDA" w14:textId="77777777" w:rsidR="00474B30" w:rsidRDefault="00474B30">
            <w:pPr>
              <w:jc w:val="center"/>
              <w:rPr>
                <w:rFonts w:ascii="Calibri" w:hAnsi="Calibri" w:cs="Calibri"/>
                <w:b/>
                <w:bCs/>
                <w:color w:val="FFFFFF"/>
                <w:sz w:val="18"/>
                <w:szCs w:val="18"/>
              </w:rPr>
            </w:pPr>
            <w:r>
              <w:rPr>
                <w:rFonts w:ascii="Calibri" w:hAnsi="Calibri" w:cs="Calibri"/>
                <w:b/>
                <w:bCs/>
                <w:color w:val="FFFFFF"/>
                <w:sz w:val="18"/>
                <w:szCs w:val="18"/>
              </w:rPr>
              <w:t>END</w:t>
            </w:r>
          </w:p>
        </w:tc>
        <w:tc>
          <w:tcPr>
            <w:tcW w:w="1064" w:type="dxa"/>
            <w:vAlign w:val="center"/>
            <w:hideMark/>
          </w:tcPr>
          <w:p w14:paraId="1A41E20F" w14:textId="77777777" w:rsidR="00474B30" w:rsidRDefault="00474B30">
            <w:pPr>
              <w:rPr>
                <w:sz w:val="20"/>
                <w:szCs w:val="20"/>
              </w:rPr>
            </w:pPr>
          </w:p>
        </w:tc>
      </w:tr>
      <w:tr w:rsidR="00474B30" w14:paraId="5674BC2C" w14:textId="77777777" w:rsidTr="00474B30">
        <w:trPr>
          <w:trHeight w:val="600"/>
        </w:trPr>
        <w:tc>
          <w:tcPr>
            <w:tcW w:w="4801" w:type="dxa"/>
            <w:tcBorders>
              <w:top w:val="single" w:sz="8" w:space="0" w:color="D9D9D9"/>
              <w:left w:val="nil"/>
              <w:bottom w:val="single" w:sz="8" w:space="0" w:color="D9D9D9"/>
              <w:right w:val="nil"/>
            </w:tcBorders>
            <w:shd w:val="clear" w:color="000000" w:fill="B8CCE4"/>
            <w:vAlign w:val="center"/>
            <w:hideMark/>
          </w:tcPr>
          <w:p w14:paraId="0AC207DF" w14:textId="77777777" w:rsidR="00474B30" w:rsidRDefault="00474B30">
            <w:pPr>
              <w:rPr>
                <w:rFonts w:ascii="Calibri" w:hAnsi="Calibri" w:cs="Calibri"/>
                <w:b/>
                <w:bCs/>
                <w:color w:val="000000"/>
                <w:sz w:val="22"/>
                <w:szCs w:val="22"/>
              </w:rPr>
            </w:pPr>
            <w:r>
              <w:rPr>
                <w:rFonts w:ascii="Calibri" w:hAnsi="Calibri" w:cs="Calibri"/>
                <w:b/>
                <w:bCs/>
                <w:color w:val="000000"/>
                <w:sz w:val="22"/>
                <w:szCs w:val="22"/>
              </w:rPr>
              <w:t>Phase 1 FALL - Lit Review, Prospectus, Poster Presentation</w:t>
            </w:r>
          </w:p>
        </w:tc>
        <w:tc>
          <w:tcPr>
            <w:tcW w:w="1605" w:type="dxa"/>
            <w:tcBorders>
              <w:top w:val="single" w:sz="8" w:space="0" w:color="D9D9D9"/>
              <w:left w:val="nil"/>
              <w:bottom w:val="single" w:sz="8" w:space="0" w:color="D9D9D9"/>
              <w:right w:val="nil"/>
            </w:tcBorders>
            <w:shd w:val="clear" w:color="000000" w:fill="B8CCE4"/>
            <w:noWrap/>
            <w:vAlign w:val="center"/>
            <w:hideMark/>
          </w:tcPr>
          <w:p w14:paraId="50B4B0AE"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single" w:sz="8" w:space="0" w:color="D9D9D9"/>
              <w:left w:val="nil"/>
              <w:bottom w:val="single" w:sz="8" w:space="0" w:color="D9D9D9"/>
              <w:right w:val="nil"/>
            </w:tcBorders>
            <w:shd w:val="clear" w:color="000000" w:fill="B8CCE4"/>
            <w:noWrap/>
            <w:vAlign w:val="center"/>
            <w:hideMark/>
          </w:tcPr>
          <w:p w14:paraId="3EEAE5AB"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 </w:t>
            </w:r>
          </w:p>
        </w:tc>
        <w:tc>
          <w:tcPr>
            <w:tcW w:w="1064" w:type="dxa"/>
            <w:tcBorders>
              <w:top w:val="single" w:sz="8" w:space="0" w:color="D9D9D9"/>
              <w:left w:val="nil"/>
              <w:bottom w:val="single" w:sz="8" w:space="0" w:color="D9D9D9"/>
              <w:right w:val="nil"/>
            </w:tcBorders>
            <w:shd w:val="clear" w:color="000000" w:fill="B8CCE4"/>
            <w:noWrap/>
            <w:vAlign w:val="center"/>
            <w:hideMark/>
          </w:tcPr>
          <w:p w14:paraId="54799E85" w14:textId="77777777" w:rsidR="00474B30" w:rsidRDefault="00474B30">
            <w:pPr>
              <w:jc w:val="center"/>
              <w:rPr>
                <w:rFonts w:ascii="Calibri" w:hAnsi="Calibri" w:cs="Calibri"/>
                <w:sz w:val="22"/>
                <w:szCs w:val="22"/>
              </w:rPr>
            </w:pPr>
            <w:r>
              <w:rPr>
                <w:rFonts w:ascii="Calibri" w:hAnsi="Calibri" w:cs="Calibri"/>
                <w:sz w:val="22"/>
                <w:szCs w:val="22"/>
              </w:rPr>
              <w:t> </w:t>
            </w:r>
          </w:p>
        </w:tc>
        <w:tc>
          <w:tcPr>
            <w:tcW w:w="1064" w:type="dxa"/>
            <w:vAlign w:val="center"/>
            <w:hideMark/>
          </w:tcPr>
          <w:p w14:paraId="58C34682" w14:textId="77777777" w:rsidR="00474B30" w:rsidRDefault="00474B30">
            <w:pPr>
              <w:rPr>
                <w:sz w:val="20"/>
                <w:szCs w:val="20"/>
              </w:rPr>
            </w:pPr>
          </w:p>
        </w:tc>
      </w:tr>
      <w:tr w:rsidR="00474B30" w14:paraId="2417D6B3" w14:textId="77777777" w:rsidTr="00474B30">
        <w:trPr>
          <w:trHeight w:val="600"/>
        </w:trPr>
        <w:tc>
          <w:tcPr>
            <w:tcW w:w="4801" w:type="dxa"/>
            <w:tcBorders>
              <w:top w:val="nil"/>
              <w:left w:val="nil"/>
              <w:bottom w:val="single" w:sz="8" w:space="0" w:color="D9D9D9"/>
              <w:right w:val="nil"/>
            </w:tcBorders>
            <w:shd w:val="clear" w:color="000000" w:fill="DCE6F1"/>
            <w:vAlign w:val="center"/>
            <w:hideMark/>
          </w:tcPr>
          <w:p w14:paraId="5763C0BF" w14:textId="77777777" w:rsidR="00474B30" w:rsidRDefault="00474B30">
            <w:pPr>
              <w:rPr>
                <w:rFonts w:ascii="Calibri" w:hAnsi="Calibri" w:cs="Calibri"/>
                <w:color w:val="000000"/>
                <w:sz w:val="22"/>
                <w:szCs w:val="22"/>
              </w:rPr>
            </w:pPr>
            <w:r>
              <w:rPr>
                <w:rFonts w:ascii="Calibri" w:hAnsi="Calibri" w:cs="Calibri"/>
                <w:color w:val="000000"/>
                <w:sz w:val="22"/>
                <w:szCs w:val="22"/>
              </w:rPr>
              <w:t>Literature Review Draft - OVERDUE</w:t>
            </w:r>
          </w:p>
        </w:tc>
        <w:tc>
          <w:tcPr>
            <w:tcW w:w="1605" w:type="dxa"/>
            <w:tcBorders>
              <w:top w:val="nil"/>
              <w:left w:val="nil"/>
              <w:bottom w:val="single" w:sz="8" w:space="0" w:color="D9D9D9"/>
              <w:right w:val="nil"/>
            </w:tcBorders>
            <w:shd w:val="clear" w:color="000000" w:fill="DCE6F1"/>
            <w:noWrap/>
            <w:vAlign w:val="center"/>
            <w:hideMark/>
          </w:tcPr>
          <w:p w14:paraId="28E63448" w14:textId="77777777" w:rsidR="00474B30" w:rsidRDefault="00474B30">
            <w:pPr>
              <w:jc w:val="center"/>
              <w:rPr>
                <w:rFonts w:ascii="Calibri" w:hAnsi="Calibri" w:cs="Calibri"/>
                <w:sz w:val="22"/>
                <w:szCs w:val="22"/>
              </w:rPr>
            </w:pPr>
            <w:r>
              <w:rPr>
                <w:rFonts w:ascii="Calibri" w:hAnsi="Calibri" w:cs="Calibri"/>
                <w:sz w:val="22"/>
                <w:szCs w:val="22"/>
              </w:rPr>
              <w:t>60%</w:t>
            </w:r>
          </w:p>
        </w:tc>
        <w:tc>
          <w:tcPr>
            <w:tcW w:w="826" w:type="dxa"/>
            <w:tcBorders>
              <w:top w:val="nil"/>
              <w:left w:val="nil"/>
              <w:bottom w:val="single" w:sz="8" w:space="0" w:color="D9D9D9"/>
              <w:right w:val="nil"/>
            </w:tcBorders>
            <w:shd w:val="clear" w:color="000000" w:fill="DCE6F1"/>
            <w:noWrap/>
            <w:vAlign w:val="center"/>
            <w:hideMark/>
          </w:tcPr>
          <w:p w14:paraId="22708048"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11/1/22</w:t>
            </w:r>
          </w:p>
        </w:tc>
        <w:tc>
          <w:tcPr>
            <w:tcW w:w="1064" w:type="dxa"/>
            <w:tcBorders>
              <w:top w:val="nil"/>
              <w:left w:val="nil"/>
              <w:bottom w:val="single" w:sz="8" w:space="0" w:color="D9D9D9"/>
              <w:right w:val="nil"/>
            </w:tcBorders>
            <w:shd w:val="clear" w:color="000000" w:fill="DCE6F1"/>
            <w:noWrap/>
            <w:vAlign w:val="center"/>
            <w:hideMark/>
          </w:tcPr>
          <w:p w14:paraId="50F600A1"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12/8/22</w:t>
            </w:r>
          </w:p>
        </w:tc>
        <w:tc>
          <w:tcPr>
            <w:tcW w:w="1064" w:type="dxa"/>
            <w:vAlign w:val="center"/>
            <w:hideMark/>
          </w:tcPr>
          <w:p w14:paraId="0882FC5B" w14:textId="77777777" w:rsidR="00474B30" w:rsidRDefault="00474B30">
            <w:pPr>
              <w:rPr>
                <w:sz w:val="20"/>
                <w:szCs w:val="20"/>
              </w:rPr>
            </w:pPr>
          </w:p>
        </w:tc>
      </w:tr>
      <w:tr w:rsidR="00474B30" w14:paraId="5D22B300" w14:textId="77777777" w:rsidTr="00474B30">
        <w:trPr>
          <w:trHeight w:val="600"/>
        </w:trPr>
        <w:tc>
          <w:tcPr>
            <w:tcW w:w="4801" w:type="dxa"/>
            <w:tcBorders>
              <w:top w:val="nil"/>
              <w:left w:val="nil"/>
              <w:bottom w:val="single" w:sz="8" w:space="0" w:color="D9D9D9"/>
              <w:right w:val="nil"/>
            </w:tcBorders>
            <w:shd w:val="clear" w:color="000000" w:fill="DCE6F1"/>
            <w:vAlign w:val="center"/>
            <w:hideMark/>
          </w:tcPr>
          <w:p w14:paraId="419447E0" w14:textId="77777777" w:rsidR="00474B30" w:rsidRDefault="00474B30">
            <w:pPr>
              <w:rPr>
                <w:rFonts w:ascii="Calibri" w:hAnsi="Calibri" w:cs="Calibri"/>
                <w:color w:val="000000"/>
                <w:sz w:val="22"/>
                <w:szCs w:val="22"/>
              </w:rPr>
            </w:pPr>
            <w:r>
              <w:rPr>
                <w:rFonts w:ascii="Calibri" w:hAnsi="Calibri" w:cs="Calibri"/>
                <w:color w:val="000000"/>
                <w:sz w:val="22"/>
                <w:szCs w:val="22"/>
              </w:rPr>
              <w:lastRenderedPageBreak/>
              <w:t>Register for Winter Classes Monday 12/5 9am</w:t>
            </w:r>
          </w:p>
        </w:tc>
        <w:tc>
          <w:tcPr>
            <w:tcW w:w="1605" w:type="dxa"/>
            <w:tcBorders>
              <w:top w:val="nil"/>
              <w:left w:val="nil"/>
              <w:bottom w:val="single" w:sz="8" w:space="0" w:color="D9D9D9"/>
              <w:right w:val="nil"/>
            </w:tcBorders>
            <w:shd w:val="clear" w:color="000000" w:fill="DCE6F1"/>
            <w:noWrap/>
            <w:vAlign w:val="center"/>
            <w:hideMark/>
          </w:tcPr>
          <w:p w14:paraId="709634B6"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DCE6F1"/>
            <w:noWrap/>
            <w:vAlign w:val="center"/>
            <w:hideMark/>
          </w:tcPr>
          <w:p w14:paraId="4D71303D"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12/5/22</w:t>
            </w:r>
          </w:p>
        </w:tc>
        <w:tc>
          <w:tcPr>
            <w:tcW w:w="1064" w:type="dxa"/>
            <w:tcBorders>
              <w:top w:val="nil"/>
              <w:left w:val="nil"/>
              <w:bottom w:val="single" w:sz="8" w:space="0" w:color="D9D9D9"/>
              <w:right w:val="nil"/>
            </w:tcBorders>
            <w:shd w:val="clear" w:color="000000" w:fill="DCE6F1"/>
            <w:noWrap/>
            <w:vAlign w:val="center"/>
            <w:hideMark/>
          </w:tcPr>
          <w:p w14:paraId="0A54736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12/5/22</w:t>
            </w:r>
          </w:p>
        </w:tc>
        <w:tc>
          <w:tcPr>
            <w:tcW w:w="1064" w:type="dxa"/>
            <w:vAlign w:val="center"/>
            <w:hideMark/>
          </w:tcPr>
          <w:p w14:paraId="64DBBE5C" w14:textId="77777777" w:rsidR="00474B30" w:rsidRDefault="00474B30">
            <w:pPr>
              <w:rPr>
                <w:sz w:val="20"/>
                <w:szCs w:val="20"/>
              </w:rPr>
            </w:pPr>
          </w:p>
        </w:tc>
      </w:tr>
      <w:tr w:rsidR="00474B30" w14:paraId="421493DE" w14:textId="77777777" w:rsidTr="00474B30">
        <w:trPr>
          <w:trHeight w:val="600"/>
        </w:trPr>
        <w:tc>
          <w:tcPr>
            <w:tcW w:w="4801" w:type="dxa"/>
            <w:tcBorders>
              <w:top w:val="nil"/>
              <w:left w:val="nil"/>
              <w:bottom w:val="single" w:sz="8" w:space="0" w:color="D9D9D9"/>
              <w:right w:val="nil"/>
            </w:tcBorders>
            <w:shd w:val="clear" w:color="000000" w:fill="DCE6F1"/>
            <w:vAlign w:val="center"/>
            <w:hideMark/>
          </w:tcPr>
          <w:p w14:paraId="1739F034" w14:textId="77777777" w:rsidR="00474B30" w:rsidRDefault="00474B30">
            <w:pPr>
              <w:rPr>
                <w:rFonts w:ascii="Calibri" w:hAnsi="Calibri" w:cs="Calibri"/>
                <w:color w:val="000000"/>
                <w:sz w:val="22"/>
                <w:szCs w:val="22"/>
              </w:rPr>
            </w:pPr>
            <w:r>
              <w:rPr>
                <w:rFonts w:ascii="Calibri" w:hAnsi="Calibri" w:cs="Calibri"/>
                <w:color w:val="000000"/>
                <w:sz w:val="22"/>
                <w:szCs w:val="22"/>
              </w:rPr>
              <w:t>Make or pickup food for potluck on Tuesday</w:t>
            </w:r>
          </w:p>
        </w:tc>
        <w:tc>
          <w:tcPr>
            <w:tcW w:w="1605" w:type="dxa"/>
            <w:tcBorders>
              <w:top w:val="nil"/>
              <w:left w:val="nil"/>
              <w:bottom w:val="single" w:sz="8" w:space="0" w:color="D9D9D9"/>
              <w:right w:val="nil"/>
            </w:tcBorders>
            <w:shd w:val="clear" w:color="000000" w:fill="DCE6F1"/>
            <w:noWrap/>
            <w:vAlign w:val="center"/>
            <w:hideMark/>
          </w:tcPr>
          <w:p w14:paraId="24C0AF44"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DCE6F1"/>
            <w:noWrap/>
            <w:vAlign w:val="center"/>
            <w:hideMark/>
          </w:tcPr>
          <w:p w14:paraId="0F109C4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12/6/22</w:t>
            </w:r>
          </w:p>
        </w:tc>
        <w:tc>
          <w:tcPr>
            <w:tcW w:w="1064" w:type="dxa"/>
            <w:tcBorders>
              <w:top w:val="nil"/>
              <w:left w:val="nil"/>
              <w:bottom w:val="single" w:sz="8" w:space="0" w:color="D9D9D9"/>
              <w:right w:val="nil"/>
            </w:tcBorders>
            <w:shd w:val="clear" w:color="000000" w:fill="DCE6F1"/>
            <w:noWrap/>
            <w:vAlign w:val="center"/>
            <w:hideMark/>
          </w:tcPr>
          <w:p w14:paraId="0B47D15F"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12/6/22</w:t>
            </w:r>
          </w:p>
        </w:tc>
        <w:tc>
          <w:tcPr>
            <w:tcW w:w="1064" w:type="dxa"/>
            <w:vAlign w:val="center"/>
            <w:hideMark/>
          </w:tcPr>
          <w:p w14:paraId="5D37D5DE" w14:textId="77777777" w:rsidR="00474B30" w:rsidRDefault="00474B30">
            <w:pPr>
              <w:rPr>
                <w:sz w:val="20"/>
                <w:szCs w:val="20"/>
              </w:rPr>
            </w:pPr>
          </w:p>
        </w:tc>
      </w:tr>
      <w:tr w:rsidR="00474B30" w14:paraId="65663577" w14:textId="77777777" w:rsidTr="00474B30">
        <w:trPr>
          <w:trHeight w:val="600"/>
        </w:trPr>
        <w:tc>
          <w:tcPr>
            <w:tcW w:w="4801" w:type="dxa"/>
            <w:tcBorders>
              <w:top w:val="nil"/>
              <w:left w:val="nil"/>
              <w:bottom w:val="single" w:sz="8" w:space="0" w:color="D9D9D9"/>
              <w:right w:val="nil"/>
            </w:tcBorders>
            <w:shd w:val="clear" w:color="000000" w:fill="DCE6F1"/>
            <w:vAlign w:val="center"/>
            <w:hideMark/>
          </w:tcPr>
          <w:p w14:paraId="2A798CE8" w14:textId="77777777" w:rsidR="00474B30" w:rsidRDefault="00474B30">
            <w:pPr>
              <w:rPr>
                <w:rFonts w:ascii="Calibri" w:hAnsi="Calibri" w:cs="Calibri"/>
                <w:color w:val="000000"/>
                <w:sz w:val="22"/>
                <w:szCs w:val="22"/>
              </w:rPr>
            </w:pPr>
            <w:r>
              <w:rPr>
                <w:rFonts w:ascii="Calibri" w:hAnsi="Calibri" w:cs="Calibri"/>
                <w:color w:val="000000"/>
                <w:sz w:val="22"/>
                <w:szCs w:val="22"/>
              </w:rPr>
              <w:t>Prepare for Poster Presentation - Present Tuesday 6-7pm</w:t>
            </w:r>
          </w:p>
        </w:tc>
        <w:tc>
          <w:tcPr>
            <w:tcW w:w="1605" w:type="dxa"/>
            <w:tcBorders>
              <w:top w:val="nil"/>
              <w:left w:val="nil"/>
              <w:bottom w:val="single" w:sz="8" w:space="0" w:color="D9D9D9"/>
              <w:right w:val="nil"/>
            </w:tcBorders>
            <w:shd w:val="clear" w:color="000000" w:fill="DCE6F1"/>
            <w:noWrap/>
            <w:vAlign w:val="center"/>
            <w:hideMark/>
          </w:tcPr>
          <w:p w14:paraId="141F7148" w14:textId="77777777" w:rsidR="00474B30" w:rsidRDefault="00474B30">
            <w:pPr>
              <w:jc w:val="center"/>
              <w:rPr>
                <w:rFonts w:ascii="Calibri" w:hAnsi="Calibri" w:cs="Calibri"/>
                <w:sz w:val="22"/>
                <w:szCs w:val="22"/>
              </w:rPr>
            </w:pPr>
            <w:r>
              <w:rPr>
                <w:rFonts w:ascii="Calibri" w:hAnsi="Calibri" w:cs="Calibri"/>
                <w:sz w:val="22"/>
                <w:szCs w:val="22"/>
              </w:rPr>
              <w:t>75%</w:t>
            </w:r>
          </w:p>
        </w:tc>
        <w:tc>
          <w:tcPr>
            <w:tcW w:w="826" w:type="dxa"/>
            <w:tcBorders>
              <w:top w:val="nil"/>
              <w:left w:val="nil"/>
              <w:bottom w:val="single" w:sz="8" w:space="0" w:color="D9D9D9"/>
              <w:right w:val="nil"/>
            </w:tcBorders>
            <w:shd w:val="clear" w:color="000000" w:fill="DCE6F1"/>
            <w:noWrap/>
            <w:vAlign w:val="center"/>
            <w:hideMark/>
          </w:tcPr>
          <w:p w14:paraId="15499832"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11/28/22</w:t>
            </w:r>
          </w:p>
        </w:tc>
        <w:tc>
          <w:tcPr>
            <w:tcW w:w="1064" w:type="dxa"/>
            <w:tcBorders>
              <w:top w:val="nil"/>
              <w:left w:val="nil"/>
              <w:bottom w:val="single" w:sz="8" w:space="0" w:color="D9D9D9"/>
              <w:right w:val="nil"/>
            </w:tcBorders>
            <w:shd w:val="clear" w:color="000000" w:fill="DCE6F1"/>
            <w:noWrap/>
            <w:vAlign w:val="center"/>
            <w:hideMark/>
          </w:tcPr>
          <w:p w14:paraId="4360831E"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12/6/22</w:t>
            </w:r>
          </w:p>
        </w:tc>
        <w:tc>
          <w:tcPr>
            <w:tcW w:w="1064" w:type="dxa"/>
            <w:vAlign w:val="center"/>
            <w:hideMark/>
          </w:tcPr>
          <w:p w14:paraId="6892DE47" w14:textId="77777777" w:rsidR="00474B30" w:rsidRDefault="00474B30">
            <w:pPr>
              <w:rPr>
                <w:sz w:val="20"/>
                <w:szCs w:val="20"/>
              </w:rPr>
            </w:pPr>
          </w:p>
        </w:tc>
      </w:tr>
      <w:tr w:rsidR="00474B30" w14:paraId="1834C7D4" w14:textId="77777777" w:rsidTr="00474B30">
        <w:trPr>
          <w:trHeight w:val="600"/>
        </w:trPr>
        <w:tc>
          <w:tcPr>
            <w:tcW w:w="4801" w:type="dxa"/>
            <w:tcBorders>
              <w:top w:val="nil"/>
              <w:left w:val="nil"/>
              <w:bottom w:val="single" w:sz="8" w:space="0" w:color="D9D9D9"/>
              <w:right w:val="nil"/>
            </w:tcBorders>
            <w:shd w:val="clear" w:color="000000" w:fill="DCE6F1"/>
            <w:vAlign w:val="center"/>
            <w:hideMark/>
          </w:tcPr>
          <w:p w14:paraId="1D1DF0BF" w14:textId="77777777" w:rsidR="00474B30" w:rsidRDefault="00474B30">
            <w:pPr>
              <w:rPr>
                <w:rFonts w:ascii="Calibri" w:hAnsi="Calibri" w:cs="Calibri"/>
                <w:color w:val="000000"/>
                <w:sz w:val="22"/>
                <w:szCs w:val="22"/>
              </w:rPr>
            </w:pPr>
            <w:r>
              <w:rPr>
                <w:rFonts w:ascii="Calibri" w:hAnsi="Calibri" w:cs="Calibri"/>
                <w:color w:val="000000"/>
                <w:sz w:val="22"/>
                <w:szCs w:val="22"/>
              </w:rPr>
              <w:t>Make plans for meeting with John Withey specifically related to thesis (versus class)</w:t>
            </w:r>
          </w:p>
        </w:tc>
        <w:tc>
          <w:tcPr>
            <w:tcW w:w="1605" w:type="dxa"/>
            <w:tcBorders>
              <w:top w:val="nil"/>
              <w:left w:val="nil"/>
              <w:bottom w:val="single" w:sz="8" w:space="0" w:color="D9D9D9"/>
              <w:right w:val="nil"/>
            </w:tcBorders>
            <w:shd w:val="clear" w:color="000000" w:fill="DCE6F1"/>
            <w:noWrap/>
            <w:vAlign w:val="center"/>
            <w:hideMark/>
          </w:tcPr>
          <w:p w14:paraId="20A9930D"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DCE6F1"/>
            <w:noWrap/>
            <w:vAlign w:val="center"/>
            <w:hideMark/>
          </w:tcPr>
          <w:p w14:paraId="247B0E0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12/6/22</w:t>
            </w:r>
          </w:p>
        </w:tc>
        <w:tc>
          <w:tcPr>
            <w:tcW w:w="1064" w:type="dxa"/>
            <w:tcBorders>
              <w:top w:val="nil"/>
              <w:left w:val="nil"/>
              <w:bottom w:val="single" w:sz="8" w:space="0" w:color="D9D9D9"/>
              <w:right w:val="nil"/>
            </w:tcBorders>
            <w:shd w:val="clear" w:color="000000" w:fill="DCE6F1"/>
            <w:noWrap/>
            <w:vAlign w:val="center"/>
            <w:hideMark/>
          </w:tcPr>
          <w:p w14:paraId="1FD5CDC7"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12/18/22</w:t>
            </w:r>
          </w:p>
        </w:tc>
        <w:tc>
          <w:tcPr>
            <w:tcW w:w="1064" w:type="dxa"/>
            <w:vAlign w:val="center"/>
            <w:hideMark/>
          </w:tcPr>
          <w:p w14:paraId="68441DB6" w14:textId="77777777" w:rsidR="00474B30" w:rsidRDefault="00474B30">
            <w:pPr>
              <w:rPr>
                <w:sz w:val="20"/>
                <w:szCs w:val="20"/>
              </w:rPr>
            </w:pPr>
          </w:p>
        </w:tc>
      </w:tr>
      <w:tr w:rsidR="00474B30" w14:paraId="6AEFB7AD" w14:textId="77777777" w:rsidTr="00474B30">
        <w:trPr>
          <w:trHeight w:val="600"/>
        </w:trPr>
        <w:tc>
          <w:tcPr>
            <w:tcW w:w="4801" w:type="dxa"/>
            <w:tcBorders>
              <w:top w:val="nil"/>
              <w:left w:val="nil"/>
              <w:bottom w:val="single" w:sz="8" w:space="0" w:color="D9D9D9"/>
              <w:right w:val="nil"/>
            </w:tcBorders>
            <w:shd w:val="clear" w:color="000000" w:fill="DCE6F1"/>
            <w:vAlign w:val="center"/>
            <w:hideMark/>
          </w:tcPr>
          <w:p w14:paraId="3BE2DB65" w14:textId="77777777" w:rsidR="00474B30" w:rsidRDefault="00474B30">
            <w:pPr>
              <w:rPr>
                <w:rFonts w:ascii="Calibri" w:hAnsi="Calibri" w:cs="Calibri"/>
                <w:color w:val="000000"/>
                <w:sz w:val="22"/>
                <w:szCs w:val="22"/>
              </w:rPr>
            </w:pPr>
            <w:r>
              <w:rPr>
                <w:rFonts w:ascii="Calibri" w:hAnsi="Calibri" w:cs="Calibri"/>
                <w:color w:val="000000"/>
                <w:sz w:val="22"/>
                <w:szCs w:val="22"/>
              </w:rPr>
              <w:t>Final Prospectus - Due 12/9</w:t>
            </w:r>
          </w:p>
        </w:tc>
        <w:tc>
          <w:tcPr>
            <w:tcW w:w="1605" w:type="dxa"/>
            <w:tcBorders>
              <w:top w:val="nil"/>
              <w:left w:val="nil"/>
              <w:bottom w:val="single" w:sz="8" w:space="0" w:color="D9D9D9"/>
              <w:right w:val="nil"/>
            </w:tcBorders>
            <w:shd w:val="clear" w:color="000000" w:fill="DCE6F1"/>
            <w:noWrap/>
            <w:vAlign w:val="center"/>
            <w:hideMark/>
          </w:tcPr>
          <w:p w14:paraId="09078132"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DCE6F1"/>
            <w:noWrap/>
            <w:vAlign w:val="center"/>
            <w:hideMark/>
          </w:tcPr>
          <w:p w14:paraId="7FF403EC"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11/20/22</w:t>
            </w:r>
          </w:p>
        </w:tc>
        <w:tc>
          <w:tcPr>
            <w:tcW w:w="1064" w:type="dxa"/>
            <w:tcBorders>
              <w:top w:val="nil"/>
              <w:left w:val="nil"/>
              <w:bottom w:val="single" w:sz="8" w:space="0" w:color="D9D9D9"/>
              <w:right w:val="nil"/>
            </w:tcBorders>
            <w:shd w:val="clear" w:color="000000" w:fill="DCE6F1"/>
            <w:noWrap/>
            <w:vAlign w:val="center"/>
            <w:hideMark/>
          </w:tcPr>
          <w:p w14:paraId="4F476DBE"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12/8/22</w:t>
            </w:r>
          </w:p>
        </w:tc>
        <w:tc>
          <w:tcPr>
            <w:tcW w:w="1064" w:type="dxa"/>
            <w:vAlign w:val="center"/>
            <w:hideMark/>
          </w:tcPr>
          <w:p w14:paraId="0249F95B" w14:textId="77777777" w:rsidR="00474B30" w:rsidRDefault="00474B30">
            <w:pPr>
              <w:rPr>
                <w:sz w:val="20"/>
                <w:szCs w:val="20"/>
              </w:rPr>
            </w:pPr>
          </w:p>
        </w:tc>
      </w:tr>
      <w:tr w:rsidR="00474B30" w14:paraId="673195F9" w14:textId="77777777" w:rsidTr="00474B30">
        <w:trPr>
          <w:trHeight w:val="600"/>
        </w:trPr>
        <w:tc>
          <w:tcPr>
            <w:tcW w:w="4801" w:type="dxa"/>
            <w:tcBorders>
              <w:top w:val="nil"/>
              <w:left w:val="nil"/>
              <w:bottom w:val="single" w:sz="8" w:space="0" w:color="D9D9D9"/>
              <w:right w:val="nil"/>
            </w:tcBorders>
            <w:shd w:val="clear" w:color="000000" w:fill="DCE6F1"/>
            <w:vAlign w:val="center"/>
            <w:hideMark/>
          </w:tcPr>
          <w:p w14:paraId="09665AB8" w14:textId="77777777" w:rsidR="00474B30" w:rsidRDefault="00474B30">
            <w:pPr>
              <w:rPr>
                <w:rFonts w:ascii="Calibri" w:hAnsi="Calibri" w:cs="Calibri"/>
                <w:color w:val="000000"/>
                <w:sz w:val="22"/>
                <w:szCs w:val="22"/>
              </w:rPr>
            </w:pPr>
            <w:r>
              <w:rPr>
                <w:rFonts w:ascii="Calibri" w:hAnsi="Calibri" w:cs="Calibri"/>
                <w:color w:val="000000"/>
                <w:sz w:val="22"/>
                <w:szCs w:val="22"/>
              </w:rPr>
              <w:t xml:space="preserve">Final Self and Faculty Evaluations for CSDM and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ArcGIS courses </w:t>
            </w:r>
          </w:p>
        </w:tc>
        <w:tc>
          <w:tcPr>
            <w:tcW w:w="1605" w:type="dxa"/>
            <w:tcBorders>
              <w:top w:val="nil"/>
              <w:left w:val="nil"/>
              <w:bottom w:val="single" w:sz="8" w:space="0" w:color="D9D9D9"/>
              <w:right w:val="nil"/>
            </w:tcBorders>
            <w:shd w:val="clear" w:color="000000" w:fill="DCE6F1"/>
            <w:noWrap/>
            <w:vAlign w:val="center"/>
            <w:hideMark/>
          </w:tcPr>
          <w:p w14:paraId="36B2FA6B"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DCE6F1"/>
            <w:noWrap/>
            <w:vAlign w:val="center"/>
            <w:hideMark/>
          </w:tcPr>
          <w:p w14:paraId="0B3DAFD8"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12/4/22</w:t>
            </w:r>
          </w:p>
        </w:tc>
        <w:tc>
          <w:tcPr>
            <w:tcW w:w="1064" w:type="dxa"/>
            <w:tcBorders>
              <w:top w:val="nil"/>
              <w:left w:val="nil"/>
              <w:bottom w:val="single" w:sz="8" w:space="0" w:color="D9D9D9"/>
              <w:right w:val="nil"/>
            </w:tcBorders>
            <w:shd w:val="clear" w:color="000000" w:fill="DCE6F1"/>
            <w:noWrap/>
            <w:vAlign w:val="center"/>
            <w:hideMark/>
          </w:tcPr>
          <w:p w14:paraId="588FA432"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12/9/22</w:t>
            </w:r>
          </w:p>
        </w:tc>
        <w:tc>
          <w:tcPr>
            <w:tcW w:w="1064" w:type="dxa"/>
            <w:vAlign w:val="center"/>
            <w:hideMark/>
          </w:tcPr>
          <w:p w14:paraId="199AEAE2" w14:textId="77777777" w:rsidR="00474B30" w:rsidRDefault="00474B30">
            <w:pPr>
              <w:rPr>
                <w:sz w:val="20"/>
                <w:szCs w:val="20"/>
              </w:rPr>
            </w:pPr>
          </w:p>
        </w:tc>
      </w:tr>
      <w:tr w:rsidR="00474B30" w14:paraId="095B06D9" w14:textId="77777777" w:rsidTr="00474B30">
        <w:trPr>
          <w:trHeight w:val="600"/>
        </w:trPr>
        <w:tc>
          <w:tcPr>
            <w:tcW w:w="4801" w:type="dxa"/>
            <w:tcBorders>
              <w:top w:val="nil"/>
              <w:left w:val="nil"/>
              <w:bottom w:val="single" w:sz="8" w:space="0" w:color="D9D9D9"/>
              <w:right w:val="nil"/>
            </w:tcBorders>
            <w:shd w:val="clear" w:color="000000" w:fill="DCE6F1"/>
            <w:vAlign w:val="center"/>
            <w:hideMark/>
          </w:tcPr>
          <w:p w14:paraId="7453624C" w14:textId="77777777" w:rsidR="00474B30" w:rsidRDefault="00474B30">
            <w:pPr>
              <w:rPr>
                <w:rFonts w:ascii="Calibri" w:hAnsi="Calibri" w:cs="Calibri"/>
                <w:color w:val="000000"/>
                <w:sz w:val="22"/>
                <w:szCs w:val="22"/>
              </w:rPr>
            </w:pPr>
            <w:r>
              <w:rPr>
                <w:rFonts w:ascii="Calibri" w:hAnsi="Calibri" w:cs="Calibri"/>
                <w:color w:val="000000"/>
                <w:sz w:val="22"/>
                <w:szCs w:val="22"/>
              </w:rPr>
              <w:t xml:space="preserve">Look into related Funding opportunities/Conferences/Classes/Jobs - and </w:t>
            </w:r>
            <w:proofErr w:type="gramStart"/>
            <w:r>
              <w:rPr>
                <w:rFonts w:ascii="Calibri" w:hAnsi="Calibri" w:cs="Calibri"/>
                <w:color w:val="000000"/>
                <w:sz w:val="22"/>
                <w:szCs w:val="22"/>
              </w:rPr>
              <w:t>Apply</w:t>
            </w:r>
            <w:proofErr w:type="gramEnd"/>
          </w:p>
        </w:tc>
        <w:tc>
          <w:tcPr>
            <w:tcW w:w="1605" w:type="dxa"/>
            <w:tcBorders>
              <w:top w:val="nil"/>
              <w:left w:val="nil"/>
              <w:bottom w:val="single" w:sz="8" w:space="0" w:color="D9D9D9"/>
              <w:right w:val="nil"/>
            </w:tcBorders>
            <w:shd w:val="clear" w:color="000000" w:fill="DCE6F1"/>
            <w:noWrap/>
            <w:vAlign w:val="center"/>
            <w:hideMark/>
          </w:tcPr>
          <w:p w14:paraId="3DEEEC94"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DCE6F1"/>
            <w:noWrap/>
            <w:vAlign w:val="center"/>
            <w:hideMark/>
          </w:tcPr>
          <w:p w14:paraId="11F6C40F"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12/10/22</w:t>
            </w:r>
          </w:p>
        </w:tc>
        <w:tc>
          <w:tcPr>
            <w:tcW w:w="1064" w:type="dxa"/>
            <w:tcBorders>
              <w:top w:val="nil"/>
              <w:left w:val="nil"/>
              <w:bottom w:val="single" w:sz="8" w:space="0" w:color="D9D9D9"/>
              <w:right w:val="nil"/>
            </w:tcBorders>
            <w:shd w:val="clear" w:color="000000" w:fill="DCE6F1"/>
            <w:noWrap/>
            <w:vAlign w:val="center"/>
            <w:hideMark/>
          </w:tcPr>
          <w:p w14:paraId="42CC223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1/14/23</w:t>
            </w:r>
          </w:p>
        </w:tc>
        <w:tc>
          <w:tcPr>
            <w:tcW w:w="1064" w:type="dxa"/>
            <w:vAlign w:val="center"/>
            <w:hideMark/>
          </w:tcPr>
          <w:p w14:paraId="2C490BEB" w14:textId="77777777" w:rsidR="00474B30" w:rsidRDefault="00474B30">
            <w:pPr>
              <w:rPr>
                <w:sz w:val="20"/>
                <w:szCs w:val="20"/>
              </w:rPr>
            </w:pPr>
          </w:p>
        </w:tc>
      </w:tr>
      <w:tr w:rsidR="00474B30" w14:paraId="6DD569F3" w14:textId="77777777" w:rsidTr="00474B30">
        <w:trPr>
          <w:trHeight w:val="600"/>
        </w:trPr>
        <w:tc>
          <w:tcPr>
            <w:tcW w:w="4801" w:type="dxa"/>
            <w:tcBorders>
              <w:top w:val="nil"/>
              <w:left w:val="nil"/>
              <w:bottom w:val="nil"/>
              <w:right w:val="nil"/>
            </w:tcBorders>
            <w:shd w:val="clear" w:color="auto" w:fill="auto"/>
            <w:vAlign w:val="bottom"/>
            <w:hideMark/>
          </w:tcPr>
          <w:p w14:paraId="04226975" w14:textId="77777777" w:rsidR="00474B30" w:rsidRDefault="00474B30">
            <w:pPr>
              <w:jc w:val="center"/>
              <w:rPr>
                <w:rFonts w:ascii="Calibri" w:hAnsi="Calibri" w:cs="Calibri"/>
                <w:color w:val="000000"/>
                <w:sz w:val="22"/>
                <w:szCs w:val="22"/>
              </w:rPr>
            </w:pPr>
          </w:p>
        </w:tc>
        <w:tc>
          <w:tcPr>
            <w:tcW w:w="1605" w:type="dxa"/>
            <w:tcBorders>
              <w:top w:val="nil"/>
              <w:left w:val="nil"/>
              <w:bottom w:val="nil"/>
              <w:right w:val="nil"/>
            </w:tcBorders>
            <w:shd w:val="clear" w:color="auto" w:fill="auto"/>
            <w:noWrap/>
            <w:vAlign w:val="bottom"/>
            <w:hideMark/>
          </w:tcPr>
          <w:p w14:paraId="373470F1" w14:textId="77777777" w:rsidR="00474B30" w:rsidRDefault="00474B30">
            <w:pPr>
              <w:rPr>
                <w:sz w:val="20"/>
                <w:szCs w:val="20"/>
              </w:rPr>
            </w:pPr>
          </w:p>
        </w:tc>
        <w:tc>
          <w:tcPr>
            <w:tcW w:w="826" w:type="dxa"/>
            <w:tcBorders>
              <w:top w:val="nil"/>
              <w:left w:val="nil"/>
              <w:bottom w:val="nil"/>
              <w:right w:val="nil"/>
            </w:tcBorders>
            <w:shd w:val="clear" w:color="auto" w:fill="auto"/>
            <w:noWrap/>
            <w:vAlign w:val="bottom"/>
            <w:hideMark/>
          </w:tcPr>
          <w:p w14:paraId="71DD934E" w14:textId="77777777" w:rsidR="00474B30" w:rsidRDefault="00474B30">
            <w:pPr>
              <w:rPr>
                <w:sz w:val="20"/>
                <w:szCs w:val="20"/>
              </w:rPr>
            </w:pPr>
          </w:p>
        </w:tc>
        <w:tc>
          <w:tcPr>
            <w:tcW w:w="1064" w:type="dxa"/>
            <w:tcBorders>
              <w:top w:val="nil"/>
              <w:left w:val="nil"/>
              <w:bottom w:val="nil"/>
              <w:right w:val="nil"/>
            </w:tcBorders>
            <w:shd w:val="clear" w:color="auto" w:fill="auto"/>
            <w:noWrap/>
            <w:vAlign w:val="bottom"/>
            <w:hideMark/>
          </w:tcPr>
          <w:p w14:paraId="5C691BA8" w14:textId="77777777" w:rsidR="00474B30" w:rsidRDefault="00474B30">
            <w:pPr>
              <w:jc w:val="center"/>
              <w:rPr>
                <w:sz w:val="20"/>
                <w:szCs w:val="20"/>
              </w:rPr>
            </w:pPr>
          </w:p>
        </w:tc>
        <w:tc>
          <w:tcPr>
            <w:tcW w:w="1064" w:type="dxa"/>
            <w:vAlign w:val="center"/>
            <w:hideMark/>
          </w:tcPr>
          <w:p w14:paraId="4756F3D7" w14:textId="77777777" w:rsidR="00474B30" w:rsidRDefault="00474B30">
            <w:pPr>
              <w:rPr>
                <w:sz w:val="20"/>
                <w:szCs w:val="20"/>
              </w:rPr>
            </w:pPr>
          </w:p>
        </w:tc>
      </w:tr>
      <w:tr w:rsidR="00474B30" w14:paraId="75AE924E" w14:textId="77777777" w:rsidTr="00474B30">
        <w:trPr>
          <w:trHeight w:val="600"/>
        </w:trPr>
        <w:tc>
          <w:tcPr>
            <w:tcW w:w="4801" w:type="dxa"/>
            <w:tcBorders>
              <w:top w:val="single" w:sz="8" w:space="0" w:color="D9D9D9"/>
              <w:left w:val="nil"/>
              <w:bottom w:val="single" w:sz="8" w:space="0" w:color="D9D9D9"/>
              <w:right w:val="nil"/>
            </w:tcBorders>
            <w:shd w:val="clear" w:color="000000" w:fill="E6B8B7"/>
            <w:vAlign w:val="center"/>
            <w:hideMark/>
          </w:tcPr>
          <w:p w14:paraId="2F4E903B" w14:textId="77777777" w:rsidR="00474B30" w:rsidRDefault="00474B30">
            <w:pPr>
              <w:rPr>
                <w:rFonts w:ascii="Calibri" w:hAnsi="Calibri" w:cs="Calibri"/>
                <w:b/>
                <w:bCs/>
                <w:color w:val="000000"/>
                <w:sz w:val="22"/>
                <w:szCs w:val="22"/>
              </w:rPr>
            </w:pPr>
            <w:r>
              <w:rPr>
                <w:rFonts w:ascii="Calibri" w:hAnsi="Calibri" w:cs="Calibri"/>
                <w:b/>
                <w:bCs/>
                <w:color w:val="000000"/>
                <w:sz w:val="22"/>
                <w:szCs w:val="22"/>
              </w:rPr>
              <w:t>Data Collection</w:t>
            </w:r>
          </w:p>
        </w:tc>
        <w:tc>
          <w:tcPr>
            <w:tcW w:w="1605" w:type="dxa"/>
            <w:tcBorders>
              <w:top w:val="single" w:sz="8" w:space="0" w:color="D9D9D9"/>
              <w:left w:val="nil"/>
              <w:bottom w:val="single" w:sz="8" w:space="0" w:color="D9D9D9"/>
              <w:right w:val="nil"/>
            </w:tcBorders>
            <w:shd w:val="clear" w:color="000000" w:fill="E6B8B7"/>
            <w:noWrap/>
            <w:vAlign w:val="center"/>
            <w:hideMark/>
          </w:tcPr>
          <w:p w14:paraId="73FFF222"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single" w:sz="8" w:space="0" w:color="D9D9D9"/>
              <w:left w:val="nil"/>
              <w:bottom w:val="single" w:sz="8" w:space="0" w:color="D9D9D9"/>
              <w:right w:val="nil"/>
            </w:tcBorders>
            <w:shd w:val="clear" w:color="000000" w:fill="E6B8B7"/>
            <w:noWrap/>
            <w:vAlign w:val="center"/>
            <w:hideMark/>
          </w:tcPr>
          <w:p w14:paraId="3CF9063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 </w:t>
            </w:r>
          </w:p>
        </w:tc>
        <w:tc>
          <w:tcPr>
            <w:tcW w:w="1064" w:type="dxa"/>
            <w:tcBorders>
              <w:top w:val="single" w:sz="8" w:space="0" w:color="D9D9D9"/>
              <w:left w:val="nil"/>
              <w:bottom w:val="single" w:sz="8" w:space="0" w:color="D9D9D9"/>
              <w:right w:val="nil"/>
            </w:tcBorders>
            <w:shd w:val="clear" w:color="000000" w:fill="E6B8B7"/>
            <w:noWrap/>
            <w:vAlign w:val="center"/>
            <w:hideMark/>
          </w:tcPr>
          <w:p w14:paraId="3870ACEC" w14:textId="77777777" w:rsidR="00474B30" w:rsidRDefault="00474B30">
            <w:pPr>
              <w:jc w:val="center"/>
              <w:rPr>
                <w:rFonts w:ascii="Calibri" w:hAnsi="Calibri" w:cs="Calibri"/>
                <w:sz w:val="22"/>
                <w:szCs w:val="22"/>
              </w:rPr>
            </w:pPr>
            <w:r>
              <w:rPr>
                <w:rFonts w:ascii="Calibri" w:hAnsi="Calibri" w:cs="Calibri"/>
                <w:sz w:val="22"/>
                <w:szCs w:val="22"/>
              </w:rPr>
              <w:t> </w:t>
            </w:r>
          </w:p>
        </w:tc>
        <w:tc>
          <w:tcPr>
            <w:tcW w:w="1064" w:type="dxa"/>
            <w:vAlign w:val="center"/>
            <w:hideMark/>
          </w:tcPr>
          <w:p w14:paraId="55A6A902" w14:textId="77777777" w:rsidR="00474B30" w:rsidRDefault="00474B30">
            <w:pPr>
              <w:rPr>
                <w:sz w:val="20"/>
                <w:szCs w:val="20"/>
              </w:rPr>
            </w:pPr>
          </w:p>
        </w:tc>
      </w:tr>
      <w:tr w:rsidR="00474B30" w14:paraId="4EE7E72D"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452FBFB5" w14:textId="77777777" w:rsidR="00474B30" w:rsidRDefault="00474B30">
            <w:pPr>
              <w:rPr>
                <w:rFonts w:ascii="Calibri" w:hAnsi="Calibri" w:cs="Calibri"/>
                <w:color w:val="000000"/>
                <w:sz w:val="22"/>
                <w:szCs w:val="22"/>
              </w:rPr>
            </w:pPr>
            <w:r>
              <w:rPr>
                <w:rFonts w:ascii="Calibri" w:hAnsi="Calibri" w:cs="Calibri"/>
                <w:color w:val="000000"/>
                <w:sz w:val="22"/>
                <w:szCs w:val="22"/>
              </w:rPr>
              <w:t>Contact any agencies/individuals that may help focus my tasks</w:t>
            </w:r>
          </w:p>
        </w:tc>
        <w:tc>
          <w:tcPr>
            <w:tcW w:w="1605" w:type="dxa"/>
            <w:tcBorders>
              <w:top w:val="nil"/>
              <w:left w:val="nil"/>
              <w:bottom w:val="single" w:sz="8" w:space="0" w:color="D9D9D9"/>
              <w:right w:val="nil"/>
            </w:tcBorders>
            <w:shd w:val="clear" w:color="000000" w:fill="F2DCDB"/>
            <w:noWrap/>
            <w:vAlign w:val="center"/>
            <w:hideMark/>
          </w:tcPr>
          <w:p w14:paraId="53DA68E1"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7CF66FAE"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11/28/22</w:t>
            </w:r>
          </w:p>
        </w:tc>
        <w:tc>
          <w:tcPr>
            <w:tcW w:w="1064" w:type="dxa"/>
            <w:tcBorders>
              <w:top w:val="nil"/>
              <w:left w:val="nil"/>
              <w:bottom w:val="single" w:sz="8" w:space="0" w:color="D9D9D9"/>
              <w:right w:val="nil"/>
            </w:tcBorders>
            <w:shd w:val="clear" w:color="000000" w:fill="F2DCDB"/>
            <w:noWrap/>
            <w:vAlign w:val="center"/>
            <w:hideMark/>
          </w:tcPr>
          <w:p w14:paraId="15274E4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12/18/22</w:t>
            </w:r>
          </w:p>
        </w:tc>
        <w:tc>
          <w:tcPr>
            <w:tcW w:w="1064" w:type="dxa"/>
            <w:vAlign w:val="center"/>
            <w:hideMark/>
          </w:tcPr>
          <w:p w14:paraId="1FF32BE6" w14:textId="77777777" w:rsidR="00474B30" w:rsidRDefault="00474B30">
            <w:pPr>
              <w:rPr>
                <w:sz w:val="20"/>
                <w:szCs w:val="20"/>
              </w:rPr>
            </w:pPr>
          </w:p>
        </w:tc>
      </w:tr>
      <w:tr w:rsidR="00474B30" w14:paraId="114C3F1D" w14:textId="77777777" w:rsidTr="00474B30">
        <w:trPr>
          <w:trHeight w:val="984"/>
        </w:trPr>
        <w:tc>
          <w:tcPr>
            <w:tcW w:w="4801" w:type="dxa"/>
            <w:tcBorders>
              <w:top w:val="nil"/>
              <w:left w:val="nil"/>
              <w:bottom w:val="single" w:sz="8" w:space="0" w:color="D9D9D9"/>
              <w:right w:val="nil"/>
            </w:tcBorders>
            <w:shd w:val="clear" w:color="000000" w:fill="F2DCDB"/>
            <w:vAlign w:val="center"/>
            <w:hideMark/>
          </w:tcPr>
          <w:p w14:paraId="319C9446" w14:textId="77777777" w:rsidR="00474B30" w:rsidRDefault="00474B30">
            <w:pPr>
              <w:rPr>
                <w:rFonts w:ascii="Calibri" w:hAnsi="Calibri" w:cs="Calibri"/>
                <w:color w:val="000000"/>
                <w:sz w:val="22"/>
                <w:szCs w:val="22"/>
              </w:rPr>
            </w:pPr>
            <w:r>
              <w:rPr>
                <w:rFonts w:ascii="Calibri" w:hAnsi="Calibri" w:cs="Calibri"/>
                <w:color w:val="000000"/>
                <w:sz w:val="22"/>
                <w:szCs w:val="22"/>
              </w:rPr>
              <w:t>Find and do an online course in at least one programming language related to ArcGIS - ideally one I can get a certificate for</w:t>
            </w:r>
          </w:p>
        </w:tc>
        <w:tc>
          <w:tcPr>
            <w:tcW w:w="1605" w:type="dxa"/>
            <w:tcBorders>
              <w:top w:val="nil"/>
              <w:left w:val="nil"/>
              <w:bottom w:val="single" w:sz="8" w:space="0" w:color="D9D9D9"/>
              <w:right w:val="nil"/>
            </w:tcBorders>
            <w:shd w:val="clear" w:color="000000" w:fill="F2DCDB"/>
            <w:noWrap/>
            <w:vAlign w:val="center"/>
            <w:hideMark/>
          </w:tcPr>
          <w:p w14:paraId="5EF0FC9F"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5E184CA2"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12/9/22</w:t>
            </w:r>
          </w:p>
        </w:tc>
        <w:tc>
          <w:tcPr>
            <w:tcW w:w="1064" w:type="dxa"/>
            <w:tcBorders>
              <w:top w:val="nil"/>
              <w:left w:val="nil"/>
              <w:bottom w:val="single" w:sz="8" w:space="0" w:color="D9D9D9"/>
              <w:right w:val="nil"/>
            </w:tcBorders>
            <w:shd w:val="clear" w:color="000000" w:fill="F2DCDB"/>
            <w:noWrap/>
            <w:vAlign w:val="center"/>
            <w:hideMark/>
          </w:tcPr>
          <w:p w14:paraId="6540B9C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1/14/23</w:t>
            </w:r>
          </w:p>
        </w:tc>
        <w:tc>
          <w:tcPr>
            <w:tcW w:w="1064" w:type="dxa"/>
            <w:vAlign w:val="center"/>
            <w:hideMark/>
          </w:tcPr>
          <w:p w14:paraId="7F238903" w14:textId="77777777" w:rsidR="00474B30" w:rsidRDefault="00474B30">
            <w:pPr>
              <w:rPr>
                <w:sz w:val="20"/>
                <w:szCs w:val="20"/>
              </w:rPr>
            </w:pPr>
          </w:p>
        </w:tc>
      </w:tr>
      <w:tr w:rsidR="00474B30" w14:paraId="1E254B71" w14:textId="77777777" w:rsidTr="00474B30">
        <w:trPr>
          <w:trHeight w:val="924"/>
        </w:trPr>
        <w:tc>
          <w:tcPr>
            <w:tcW w:w="4801" w:type="dxa"/>
            <w:tcBorders>
              <w:top w:val="nil"/>
              <w:left w:val="nil"/>
              <w:bottom w:val="single" w:sz="8" w:space="0" w:color="D9D9D9"/>
              <w:right w:val="nil"/>
            </w:tcBorders>
            <w:shd w:val="clear" w:color="000000" w:fill="F2DCDB"/>
            <w:vAlign w:val="center"/>
            <w:hideMark/>
          </w:tcPr>
          <w:p w14:paraId="351DFB4D" w14:textId="77777777" w:rsidR="00474B30" w:rsidRDefault="00474B30">
            <w:pPr>
              <w:rPr>
                <w:rFonts w:ascii="Calibri" w:hAnsi="Calibri" w:cs="Calibri"/>
                <w:color w:val="000000"/>
                <w:sz w:val="22"/>
                <w:szCs w:val="22"/>
              </w:rPr>
            </w:pPr>
            <w:r>
              <w:rPr>
                <w:rFonts w:ascii="Calibri" w:hAnsi="Calibri" w:cs="Calibri"/>
                <w:color w:val="000000"/>
                <w:sz w:val="22"/>
                <w:szCs w:val="22"/>
              </w:rPr>
              <w:t>Create a workflow/plan using related ArcGIS/ESRI/Washington State templates (find first - have some from Mike already)</w:t>
            </w:r>
          </w:p>
        </w:tc>
        <w:tc>
          <w:tcPr>
            <w:tcW w:w="1605" w:type="dxa"/>
            <w:tcBorders>
              <w:top w:val="nil"/>
              <w:left w:val="nil"/>
              <w:bottom w:val="single" w:sz="8" w:space="0" w:color="D9D9D9"/>
              <w:right w:val="nil"/>
            </w:tcBorders>
            <w:shd w:val="clear" w:color="000000" w:fill="F2DCDB"/>
            <w:noWrap/>
            <w:vAlign w:val="center"/>
            <w:hideMark/>
          </w:tcPr>
          <w:p w14:paraId="5A3E828D"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2B23434D"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1/9/22</w:t>
            </w:r>
          </w:p>
        </w:tc>
        <w:tc>
          <w:tcPr>
            <w:tcW w:w="1064" w:type="dxa"/>
            <w:tcBorders>
              <w:top w:val="nil"/>
              <w:left w:val="nil"/>
              <w:bottom w:val="single" w:sz="8" w:space="0" w:color="D9D9D9"/>
              <w:right w:val="nil"/>
            </w:tcBorders>
            <w:shd w:val="clear" w:color="000000" w:fill="F2DCDB"/>
            <w:noWrap/>
            <w:vAlign w:val="center"/>
            <w:hideMark/>
          </w:tcPr>
          <w:p w14:paraId="02D99FEB"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1/14/23</w:t>
            </w:r>
          </w:p>
        </w:tc>
        <w:tc>
          <w:tcPr>
            <w:tcW w:w="1064" w:type="dxa"/>
            <w:vAlign w:val="center"/>
            <w:hideMark/>
          </w:tcPr>
          <w:p w14:paraId="71D89DA9" w14:textId="77777777" w:rsidR="00474B30" w:rsidRDefault="00474B30">
            <w:pPr>
              <w:rPr>
                <w:sz w:val="20"/>
                <w:szCs w:val="20"/>
              </w:rPr>
            </w:pPr>
          </w:p>
        </w:tc>
      </w:tr>
      <w:tr w:rsidR="00474B30" w14:paraId="01AAFF01"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17CBFFF3" w14:textId="77777777" w:rsidR="00474B30" w:rsidRDefault="00474B30">
            <w:pPr>
              <w:rPr>
                <w:rFonts w:ascii="Calibri" w:hAnsi="Calibri" w:cs="Calibri"/>
                <w:color w:val="000000"/>
                <w:sz w:val="22"/>
                <w:szCs w:val="22"/>
              </w:rPr>
            </w:pPr>
            <w:r>
              <w:rPr>
                <w:rFonts w:ascii="Calibri" w:hAnsi="Calibri" w:cs="Calibri"/>
                <w:color w:val="000000"/>
                <w:sz w:val="22"/>
                <w:szCs w:val="22"/>
              </w:rPr>
              <w:t xml:space="preserve">Make sure have all data, layers, and </w:t>
            </w:r>
            <w:proofErr w:type="spellStart"/>
            <w:r>
              <w:rPr>
                <w:rFonts w:ascii="Calibri" w:hAnsi="Calibri" w:cs="Calibri"/>
                <w:color w:val="000000"/>
                <w:sz w:val="22"/>
                <w:szCs w:val="22"/>
              </w:rPr>
              <w:t>perameters</w:t>
            </w:r>
            <w:proofErr w:type="spellEnd"/>
            <w:r>
              <w:rPr>
                <w:rFonts w:ascii="Calibri" w:hAnsi="Calibri" w:cs="Calibri"/>
                <w:color w:val="000000"/>
                <w:sz w:val="22"/>
                <w:szCs w:val="22"/>
              </w:rPr>
              <w:t xml:space="preserve"> needed to start my first set of watershed calculations</w:t>
            </w:r>
          </w:p>
        </w:tc>
        <w:tc>
          <w:tcPr>
            <w:tcW w:w="1605" w:type="dxa"/>
            <w:tcBorders>
              <w:top w:val="nil"/>
              <w:left w:val="nil"/>
              <w:bottom w:val="single" w:sz="8" w:space="0" w:color="D9D9D9"/>
              <w:right w:val="nil"/>
            </w:tcBorders>
            <w:shd w:val="clear" w:color="000000" w:fill="F2DCDB"/>
            <w:noWrap/>
            <w:vAlign w:val="center"/>
            <w:hideMark/>
          </w:tcPr>
          <w:p w14:paraId="0826D536" w14:textId="77777777" w:rsidR="00474B30" w:rsidRDefault="00474B30">
            <w:pPr>
              <w:jc w:val="center"/>
              <w:rPr>
                <w:rFonts w:ascii="Calibri" w:hAnsi="Calibri" w:cs="Calibri"/>
                <w:sz w:val="22"/>
                <w:szCs w:val="22"/>
              </w:rPr>
            </w:pPr>
            <w:r>
              <w:rPr>
                <w:rFonts w:ascii="Calibri" w:hAnsi="Calibri" w:cs="Calibri"/>
                <w:sz w:val="22"/>
                <w:szCs w:val="22"/>
              </w:rPr>
              <w:t>50%</w:t>
            </w:r>
          </w:p>
        </w:tc>
        <w:tc>
          <w:tcPr>
            <w:tcW w:w="826" w:type="dxa"/>
            <w:tcBorders>
              <w:top w:val="nil"/>
              <w:left w:val="nil"/>
              <w:bottom w:val="single" w:sz="8" w:space="0" w:color="D9D9D9"/>
              <w:right w:val="nil"/>
            </w:tcBorders>
            <w:shd w:val="clear" w:color="000000" w:fill="F2DCDB"/>
            <w:noWrap/>
            <w:vAlign w:val="center"/>
            <w:hideMark/>
          </w:tcPr>
          <w:p w14:paraId="54CE3A7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11/30/22</w:t>
            </w:r>
          </w:p>
        </w:tc>
        <w:tc>
          <w:tcPr>
            <w:tcW w:w="1064" w:type="dxa"/>
            <w:tcBorders>
              <w:top w:val="nil"/>
              <w:left w:val="nil"/>
              <w:bottom w:val="single" w:sz="8" w:space="0" w:color="D9D9D9"/>
              <w:right w:val="nil"/>
            </w:tcBorders>
            <w:shd w:val="clear" w:color="000000" w:fill="F2DCDB"/>
            <w:noWrap/>
            <w:vAlign w:val="center"/>
            <w:hideMark/>
          </w:tcPr>
          <w:p w14:paraId="06A64D90"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1/14/23</w:t>
            </w:r>
          </w:p>
        </w:tc>
        <w:tc>
          <w:tcPr>
            <w:tcW w:w="1064" w:type="dxa"/>
            <w:vAlign w:val="center"/>
            <w:hideMark/>
          </w:tcPr>
          <w:p w14:paraId="34FA4EBA" w14:textId="77777777" w:rsidR="00474B30" w:rsidRDefault="00474B30">
            <w:pPr>
              <w:rPr>
                <w:sz w:val="20"/>
                <w:szCs w:val="20"/>
              </w:rPr>
            </w:pPr>
          </w:p>
        </w:tc>
      </w:tr>
      <w:tr w:rsidR="00474B30" w14:paraId="295DA5ED" w14:textId="77777777" w:rsidTr="00474B30">
        <w:trPr>
          <w:trHeight w:val="948"/>
        </w:trPr>
        <w:tc>
          <w:tcPr>
            <w:tcW w:w="4801" w:type="dxa"/>
            <w:tcBorders>
              <w:top w:val="nil"/>
              <w:left w:val="nil"/>
              <w:bottom w:val="single" w:sz="8" w:space="0" w:color="D9D9D9"/>
              <w:right w:val="nil"/>
            </w:tcBorders>
            <w:shd w:val="clear" w:color="000000" w:fill="F2DCDB"/>
            <w:vAlign w:val="center"/>
            <w:hideMark/>
          </w:tcPr>
          <w:p w14:paraId="18057D24" w14:textId="77777777" w:rsidR="00474B30" w:rsidRDefault="00474B30">
            <w:pPr>
              <w:rPr>
                <w:rFonts w:ascii="Calibri" w:hAnsi="Calibri" w:cs="Calibri"/>
                <w:color w:val="000000"/>
                <w:sz w:val="22"/>
                <w:szCs w:val="22"/>
              </w:rPr>
            </w:pPr>
            <w:r>
              <w:rPr>
                <w:rFonts w:ascii="Calibri" w:hAnsi="Calibri" w:cs="Calibri"/>
                <w:color w:val="000000"/>
                <w:sz w:val="22"/>
                <w:szCs w:val="22"/>
              </w:rPr>
              <w:t>Prepare map layers and data beforehand - check permissions, create maps where needed, aggregate/organize map layers and data</w:t>
            </w:r>
          </w:p>
        </w:tc>
        <w:tc>
          <w:tcPr>
            <w:tcW w:w="1605" w:type="dxa"/>
            <w:tcBorders>
              <w:top w:val="nil"/>
              <w:left w:val="nil"/>
              <w:bottom w:val="single" w:sz="8" w:space="0" w:color="D9D9D9"/>
              <w:right w:val="nil"/>
            </w:tcBorders>
            <w:shd w:val="clear" w:color="000000" w:fill="F2DCDB"/>
            <w:noWrap/>
            <w:vAlign w:val="center"/>
            <w:hideMark/>
          </w:tcPr>
          <w:p w14:paraId="259E9544" w14:textId="77777777" w:rsidR="00474B30" w:rsidRDefault="00474B30">
            <w:pPr>
              <w:jc w:val="center"/>
              <w:rPr>
                <w:rFonts w:ascii="Calibri" w:hAnsi="Calibri" w:cs="Calibri"/>
                <w:sz w:val="22"/>
                <w:szCs w:val="22"/>
              </w:rPr>
            </w:pPr>
            <w:r>
              <w:rPr>
                <w:rFonts w:ascii="Calibri" w:hAnsi="Calibri" w:cs="Calibri"/>
                <w:sz w:val="22"/>
                <w:szCs w:val="22"/>
              </w:rPr>
              <w:t>30%</w:t>
            </w:r>
          </w:p>
        </w:tc>
        <w:tc>
          <w:tcPr>
            <w:tcW w:w="826" w:type="dxa"/>
            <w:tcBorders>
              <w:top w:val="nil"/>
              <w:left w:val="nil"/>
              <w:bottom w:val="single" w:sz="8" w:space="0" w:color="D9D9D9"/>
              <w:right w:val="nil"/>
            </w:tcBorders>
            <w:shd w:val="clear" w:color="000000" w:fill="F2DCDB"/>
            <w:noWrap/>
            <w:vAlign w:val="center"/>
            <w:hideMark/>
          </w:tcPr>
          <w:p w14:paraId="4FD10B3F"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11/1/22</w:t>
            </w:r>
          </w:p>
        </w:tc>
        <w:tc>
          <w:tcPr>
            <w:tcW w:w="1064" w:type="dxa"/>
            <w:tcBorders>
              <w:top w:val="nil"/>
              <w:left w:val="nil"/>
              <w:bottom w:val="single" w:sz="8" w:space="0" w:color="D9D9D9"/>
              <w:right w:val="nil"/>
            </w:tcBorders>
            <w:shd w:val="clear" w:color="000000" w:fill="F2DCDB"/>
            <w:noWrap/>
            <w:vAlign w:val="center"/>
            <w:hideMark/>
          </w:tcPr>
          <w:p w14:paraId="21A95CE9"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1/14/23</w:t>
            </w:r>
          </w:p>
        </w:tc>
        <w:tc>
          <w:tcPr>
            <w:tcW w:w="1064" w:type="dxa"/>
            <w:vAlign w:val="center"/>
            <w:hideMark/>
          </w:tcPr>
          <w:p w14:paraId="795E1522" w14:textId="77777777" w:rsidR="00474B30" w:rsidRDefault="00474B30">
            <w:pPr>
              <w:rPr>
                <w:sz w:val="20"/>
                <w:szCs w:val="20"/>
              </w:rPr>
            </w:pPr>
          </w:p>
        </w:tc>
      </w:tr>
      <w:tr w:rsidR="00474B30" w14:paraId="3CAD218D" w14:textId="77777777" w:rsidTr="00474B30">
        <w:trPr>
          <w:trHeight w:val="912"/>
        </w:trPr>
        <w:tc>
          <w:tcPr>
            <w:tcW w:w="4801" w:type="dxa"/>
            <w:tcBorders>
              <w:top w:val="nil"/>
              <w:left w:val="nil"/>
              <w:bottom w:val="single" w:sz="8" w:space="0" w:color="D9D9D9"/>
              <w:right w:val="nil"/>
            </w:tcBorders>
            <w:shd w:val="clear" w:color="000000" w:fill="F2DCDB"/>
            <w:vAlign w:val="center"/>
            <w:hideMark/>
          </w:tcPr>
          <w:p w14:paraId="08B33038" w14:textId="77777777" w:rsidR="00474B30" w:rsidRDefault="00474B30">
            <w:pPr>
              <w:rPr>
                <w:rFonts w:ascii="Calibri" w:hAnsi="Calibri" w:cs="Calibri"/>
                <w:color w:val="000000"/>
                <w:sz w:val="22"/>
                <w:szCs w:val="22"/>
              </w:rPr>
            </w:pPr>
            <w:r>
              <w:rPr>
                <w:rFonts w:ascii="Calibri" w:hAnsi="Calibri" w:cs="Calibri"/>
                <w:color w:val="000000"/>
                <w:sz w:val="22"/>
                <w:szCs w:val="22"/>
              </w:rPr>
              <w:t>Create joins or relates for SPTH and other data polygons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LU/LC, stream types, non-forested riparian areas, width of stream and CMZs, flood zones)</w:t>
            </w:r>
          </w:p>
        </w:tc>
        <w:tc>
          <w:tcPr>
            <w:tcW w:w="1605" w:type="dxa"/>
            <w:tcBorders>
              <w:top w:val="nil"/>
              <w:left w:val="nil"/>
              <w:bottom w:val="single" w:sz="8" w:space="0" w:color="D9D9D9"/>
              <w:right w:val="nil"/>
            </w:tcBorders>
            <w:shd w:val="clear" w:color="000000" w:fill="F2DCDB"/>
            <w:noWrap/>
            <w:vAlign w:val="center"/>
            <w:hideMark/>
          </w:tcPr>
          <w:p w14:paraId="5D4D93E2"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042F2025"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12/9/22</w:t>
            </w:r>
          </w:p>
        </w:tc>
        <w:tc>
          <w:tcPr>
            <w:tcW w:w="1064" w:type="dxa"/>
            <w:tcBorders>
              <w:top w:val="nil"/>
              <w:left w:val="nil"/>
              <w:bottom w:val="single" w:sz="8" w:space="0" w:color="D9D9D9"/>
              <w:right w:val="nil"/>
            </w:tcBorders>
            <w:shd w:val="clear" w:color="000000" w:fill="F2DCDB"/>
            <w:noWrap/>
            <w:vAlign w:val="center"/>
            <w:hideMark/>
          </w:tcPr>
          <w:p w14:paraId="1EF0D328"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1/14/23</w:t>
            </w:r>
          </w:p>
        </w:tc>
        <w:tc>
          <w:tcPr>
            <w:tcW w:w="1064" w:type="dxa"/>
            <w:vAlign w:val="center"/>
            <w:hideMark/>
          </w:tcPr>
          <w:p w14:paraId="17E1635A" w14:textId="77777777" w:rsidR="00474B30" w:rsidRDefault="00474B30">
            <w:pPr>
              <w:rPr>
                <w:sz w:val="20"/>
                <w:szCs w:val="20"/>
              </w:rPr>
            </w:pPr>
          </w:p>
        </w:tc>
      </w:tr>
      <w:tr w:rsidR="00474B30" w14:paraId="23575009" w14:textId="77777777" w:rsidTr="00474B30">
        <w:trPr>
          <w:trHeight w:val="912"/>
        </w:trPr>
        <w:tc>
          <w:tcPr>
            <w:tcW w:w="4801" w:type="dxa"/>
            <w:tcBorders>
              <w:top w:val="nil"/>
              <w:left w:val="nil"/>
              <w:bottom w:val="single" w:sz="8" w:space="0" w:color="D9D9D9"/>
              <w:right w:val="nil"/>
            </w:tcBorders>
            <w:shd w:val="clear" w:color="000000" w:fill="F2DCDB"/>
            <w:vAlign w:val="center"/>
            <w:hideMark/>
          </w:tcPr>
          <w:p w14:paraId="58ECFE5B" w14:textId="77777777" w:rsidR="00474B30" w:rsidRDefault="00474B30">
            <w:pPr>
              <w:rPr>
                <w:rFonts w:ascii="Calibri" w:hAnsi="Calibri" w:cs="Calibri"/>
                <w:color w:val="000000"/>
                <w:sz w:val="22"/>
                <w:szCs w:val="22"/>
              </w:rPr>
            </w:pPr>
            <w:r>
              <w:rPr>
                <w:rFonts w:ascii="Calibri" w:hAnsi="Calibri" w:cs="Calibri"/>
                <w:color w:val="000000"/>
                <w:sz w:val="22"/>
                <w:szCs w:val="22"/>
              </w:rPr>
              <w:t xml:space="preserve">Determine </w:t>
            </w:r>
            <w:proofErr w:type="spellStart"/>
            <w:r>
              <w:rPr>
                <w:rFonts w:ascii="Calibri" w:hAnsi="Calibri" w:cs="Calibri"/>
                <w:color w:val="000000"/>
                <w:sz w:val="22"/>
                <w:szCs w:val="22"/>
              </w:rPr>
              <w:t>basemap</w:t>
            </w:r>
            <w:proofErr w:type="spellEnd"/>
            <w:r>
              <w:rPr>
                <w:rFonts w:ascii="Calibri" w:hAnsi="Calibri" w:cs="Calibri"/>
                <w:color w:val="000000"/>
                <w:sz w:val="22"/>
                <w:szCs w:val="22"/>
              </w:rPr>
              <w:t xml:space="preserve"> and Coordination projection - do I need to use Washington-based standard, and do I have access?</w:t>
            </w:r>
          </w:p>
        </w:tc>
        <w:tc>
          <w:tcPr>
            <w:tcW w:w="1605" w:type="dxa"/>
            <w:tcBorders>
              <w:top w:val="nil"/>
              <w:left w:val="nil"/>
              <w:bottom w:val="single" w:sz="8" w:space="0" w:color="D9D9D9"/>
              <w:right w:val="nil"/>
            </w:tcBorders>
            <w:shd w:val="clear" w:color="000000" w:fill="F2DCDB"/>
            <w:noWrap/>
            <w:vAlign w:val="center"/>
            <w:hideMark/>
          </w:tcPr>
          <w:p w14:paraId="16E6C4A0" w14:textId="77777777" w:rsidR="00474B30" w:rsidRDefault="00474B30">
            <w:pPr>
              <w:jc w:val="center"/>
              <w:rPr>
                <w:rFonts w:ascii="Calibri" w:hAnsi="Calibri" w:cs="Calibri"/>
                <w:sz w:val="22"/>
                <w:szCs w:val="22"/>
              </w:rPr>
            </w:pPr>
            <w:r>
              <w:rPr>
                <w:rFonts w:ascii="Calibri" w:hAnsi="Calibri" w:cs="Calibri"/>
                <w:sz w:val="22"/>
                <w:szCs w:val="22"/>
              </w:rPr>
              <w:t>10%</w:t>
            </w:r>
          </w:p>
        </w:tc>
        <w:tc>
          <w:tcPr>
            <w:tcW w:w="826" w:type="dxa"/>
            <w:tcBorders>
              <w:top w:val="nil"/>
              <w:left w:val="nil"/>
              <w:bottom w:val="single" w:sz="8" w:space="0" w:color="D9D9D9"/>
              <w:right w:val="nil"/>
            </w:tcBorders>
            <w:shd w:val="clear" w:color="000000" w:fill="F2DCDB"/>
            <w:noWrap/>
            <w:vAlign w:val="center"/>
            <w:hideMark/>
          </w:tcPr>
          <w:p w14:paraId="2E11E041"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12/9/22</w:t>
            </w:r>
          </w:p>
        </w:tc>
        <w:tc>
          <w:tcPr>
            <w:tcW w:w="1064" w:type="dxa"/>
            <w:tcBorders>
              <w:top w:val="nil"/>
              <w:left w:val="nil"/>
              <w:bottom w:val="single" w:sz="8" w:space="0" w:color="D9D9D9"/>
              <w:right w:val="nil"/>
            </w:tcBorders>
            <w:shd w:val="clear" w:color="000000" w:fill="F2DCDB"/>
            <w:noWrap/>
            <w:vAlign w:val="center"/>
            <w:hideMark/>
          </w:tcPr>
          <w:p w14:paraId="7ED4E4F1"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1/14/23</w:t>
            </w:r>
          </w:p>
        </w:tc>
        <w:tc>
          <w:tcPr>
            <w:tcW w:w="1064" w:type="dxa"/>
            <w:vAlign w:val="center"/>
            <w:hideMark/>
          </w:tcPr>
          <w:p w14:paraId="485FEEC1" w14:textId="77777777" w:rsidR="00474B30" w:rsidRDefault="00474B30">
            <w:pPr>
              <w:rPr>
                <w:sz w:val="20"/>
                <w:szCs w:val="20"/>
              </w:rPr>
            </w:pPr>
          </w:p>
        </w:tc>
      </w:tr>
      <w:tr w:rsidR="00474B30" w14:paraId="6F8E2C56"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67A62EA7" w14:textId="77777777" w:rsidR="00474B30" w:rsidRDefault="00474B30">
            <w:pPr>
              <w:rPr>
                <w:rFonts w:ascii="Calibri" w:hAnsi="Calibri" w:cs="Calibri"/>
                <w:color w:val="000000"/>
                <w:sz w:val="22"/>
                <w:szCs w:val="22"/>
              </w:rPr>
            </w:pPr>
            <w:r>
              <w:rPr>
                <w:rFonts w:ascii="Calibri" w:hAnsi="Calibri" w:cs="Calibri"/>
                <w:color w:val="000000"/>
                <w:sz w:val="22"/>
                <w:szCs w:val="22"/>
              </w:rPr>
              <w:t>Watershed Scale Sample of buffer, LULC, and tabulate area analysis &amp; talk to Mike</w:t>
            </w:r>
          </w:p>
        </w:tc>
        <w:tc>
          <w:tcPr>
            <w:tcW w:w="1605" w:type="dxa"/>
            <w:tcBorders>
              <w:top w:val="nil"/>
              <w:left w:val="nil"/>
              <w:bottom w:val="single" w:sz="8" w:space="0" w:color="D9D9D9"/>
              <w:right w:val="nil"/>
            </w:tcBorders>
            <w:shd w:val="clear" w:color="000000" w:fill="F2DCDB"/>
            <w:noWrap/>
            <w:vAlign w:val="center"/>
            <w:hideMark/>
          </w:tcPr>
          <w:p w14:paraId="6D589E26" w14:textId="77777777" w:rsidR="00474B30" w:rsidRDefault="00474B30">
            <w:pPr>
              <w:jc w:val="center"/>
              <w:rPr>
                <w:rFonts w:ascii="Calibri" w:hAnsi="Calibri" w:cs="Calibri"/>
                <w:sz w:val="22"/>
                <w:szCs w:val="22"/>
              </w:rPr>
            </w:pPr>
            <w:r>
              <w:rPr>
                <w:rFonts w:ascii="Calibri" w:hAnsi="Calibri" w:cs="Calibri"/>
                <w:sz w:val="22"/>
                <w:szCs w:val="22"/>
              </w:rPr>
              <w:t>50%</w:t>
            </w:r>
          </w:p>
        </w:tc>
        <w:tc>
          <w:tcPr>
            <w:tcW w:w="826" w:type="dxa"/>
            <w:tcBorders>
              <w:top w:val="nil"/>
              <w:left w:val="nil"/>
              <w:bottom w:val="single" w:sz="8" w:space="0" w:color="D9D9D9"/>
              <w:right w:val="nil"/>
            </w:tcBorders>
            <w:shd w:val="clear" w:color="000000" w:fill="F2DCDB"/>
            <w:noWrap/>
            <w:vAlign w:val="center"/>
            <w:hideMark/>
          </w:tcPr>
          <w:p w14:paraId="7BB7FDB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12/9/22</w:t>
            </w:r>
          </w:p>
        </w:tc>
        <w:tc>
          <w:tcPr>
            <w:tcW w:w="1064" w:type="dxa"/>
            <w:tcBorders>
              <w:top w:val="nil"/>
              <w:left w:val="nil"/>
              <w:bottom w:val="single" w:sz="8" w:space="0" w:color="D9D9D9"/>
              <w:right w:val="nil"/>
            </w:tcBorders>
            <w:shd w:val="clear" w:color="000000" w:fill="F2DCDB"/>
            <w:noWrap/>
            <w:vAlign w:val="center"/>
            <w:hideMark/>
          </w:tcPr>
          <w:p w14:paraId="5C8CE3C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1/16/23</w:t>
            </w:r>
          </w:p>
        </w:tc>
        <w:tc>
          <w:tcPr>
            <w:tcW w:w="1064" w:type="dxa"/>
            <w:vAlign w:val="center"/>
            <w:hideMark/>
          </w:tcPr>
          <w:p w14:paraId="240BB0E6" w14:textId="77777777" w:rsidR="00474B30" w:rsidRDefault="00474B30">
            <w:pPr>
              <w:rPr>
                <w:sz w:val="20"/>
                <w:szCs w:val="20"/>
              </w:rPr>
            </w:pPr>
          </w:p>
        </w:tc>
      </w:tr>
      <w:tr w:rsidR="00474B30" w14:paraId="082C673B" w14:textId="77777777" w:rsidTr="00474B30">
        <w:trPr>
          <w:trHeight w:val="1116"/>
        </w:trPr>
        <w:tc>
          <w:tcPr>
            <w:tcW w:w="4801" w:type="dxa"/>
            <w:tcBorders>
              <w:top w:val="nil"/>
              <w:left w:val="nil"/>
              <w:bottom w:val="single" w:sz="8" w:space="0" w:color="D9D9D9"/>
              <w:right w:val="nil"/>
            </w:tcBorders>
            <w:shd w:val="clear" w:color="000000" w:fill="F2DCDB"/>
            <w:vAlign w:val="center"/>
            <w:hideMark/>
          </w:tcPr>
          <w:p w14:paraId="3C47D5B4" w14:textId="77777777" w:rsidR="00474B30" w:rsidRDefault="00474B30">
            <w:pPr>
              <w:rPr>
                <w:rFonts w:ascii="Calibri" w:hAnsi="Calibri" w:cs="Calibri"/>
                <w:color w:val="000000"/>
                <w:sz w:val="22"/>
                <w:szCs w:val="22"/>
              </w:rPr>
            </w:pPr>
            <w:r>
              <w:rPr>
                <w:rFonts w:ascii="Calibri" w:hAnsi="Calibri" w:cs="Calibri"/>
                <w:color w:val="000000"/>
                <w:sz w:val="22"/>
                <w:szCs w:val="22"/>
              </w:rPr>
              <w:lastRenderedPageBreak/>
              <w:t>After completing first watershed accurately, assess time for completion for all. There are 72 watersheds in WA. I'm estimating 1-2hours once I have the basic data joins set up.</w:t>
            </w:r>
          </w:p>
        </w:tc>
        <w:tc>
          <w:tcPr>
            <w:tcW w:w="1605" w:type="dxa"/>
            <w:tcBorders>
              <w:top w:val="nil"/>
              <w:left w:val="nil"/>
              <w:bottom w:val="single" w:sz="8" w:space="0" w:color="D9D9D9"/>
              <w:right w:val="nil"/>
            </w:tcBorders>
            <w:shd w:val="clear" w:color="000000" w:fill="F2DCDB"/>
            <w:noWrap/>
            <w:vAlign w:val="center"/>
            <w:hideMark/>
          </w:tcPr>
          <w:p w14:paraId="2ADE3AFA"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2A894178"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12/13/23</w:t>
            </w:r>
          </w:p>
        </w:tc>
        <w:tc>
          <w:tcPr>
            <w:tcW w:w="1064" w:type="dxa"/>
            <w:tcBorders>
              <w:top w:val="nil"/>
              <w:left w:val="nil"/>
              <w:bottom w:val="single" w:sz="8" w:space="0" w:color="D9D9D9"/>
              <w:right w:val="nil"/>
            </w:tcBorders>
            <w:shd w:val="clear" w:color="000000" w:fill="F2DCDB"/>
            <w:noWrap/>
            <w:vAlign w:val="center"/>
            <w:hideMark/>
          </w:tcPr>
          <w:p w14:paraId="6EA1585B"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1/16/23</w:t>
            </w:r>
          </w:p>
        </w:tc>
        <w:tc>
          <w:tcPr>
            <w:tcW w:w="1064" w:type="dxa"/>
            <w:vAlign w:val="center"/>
            <w:hideMark/>
          </w:tcPr>
          <w:p w14:paraId="3EC78B00" w14:textId="77777777" w:rsidR="00474B30" w:rsidRDefault="00474B30">
            <w:pPr>
              <w:rPr>
                <w:sz w:val="20"/>
                <w:szCs w:val="20"/>
              </w:rPr>
            </w:pPr>
          </w:p>
        </w:tc>
      </w:tr>
      <w:tr w:rsidR="00474B30" w14:paraId="4B9C62C5" w14:textId="77777777" w:rsidTr="00474B30">
        <w:trPr>
          <w:trHeight w:val="1500"/>
        </w:trPr>
        <w:tc>
          <w:tcPr>
            <w:tcW w:w="4801" w:type="dxa"/>
            <w:tcBorders>
              <w:top w:val="nil"/>
              <w:left w:val="nil"/>
              <w:bottom w:val="single" w:sz="8" w:space="0" w:color="D9D9D9"/>
              <w:right w:val="nil"/>
            </w:tcBorders>
            <w:shd w:val="clear" w:color="000000" w:fill="F2DCDB"/>
            <w:vAlign w:val="center"/>
            <w:hideMark/>
          </w:tcPr>
          <w:p w14:paraId="2A80E8F3" w14:textId="77777777" w:rsidR="00474B30" w:rsidRDefault="00474B30">
            <w:pPr>
              <w:rPr>
                <w:rFonts w:ascii="Calibri" w:hAnsi="Calibri" w:cs="Calibri"/>
                <w:color w:val="000000"/>
                <w:sz w:val="22"/>
                <w:szCs w:val="22"/>
              </w:rPr>
            </w:pPr>
            <w:r>
              <w:rPr>
                <w:rFonts w:ascii="Calibri" w:hAnsi="Calibri" w:cs="Calibri"/>
                <w:color w:val="000000"/>
                <w:sz w:val="22"/>
                <w:szCs w:val="22"/>
              </w:rPr>
              <w:t xml:space="preserve">Buffer and Tabulate areas based on main criteria for 72 watersheds. May want to incorporate </w:t>
            </w:r>
            <w:proofErr w:type="spellStart"/>
            <w:r>
              <w:rPr>
                <w:rFonts w:ascii="Calibri" w:hAnsi="Calibri" w:cs="Calibri"/>
                <w:color w:val="000000"/>
                <w:sz w:val="22"/>
                <w:szCs w:val="22"/>
              </w:rPr>
              <w:t>LiDar</w:t>
            </w:r>
            <w:proofErr w:type="spellEnd"/>
            <w:r>
              <w:rPr>
                <w:rFonts w:ascii="Calibri" w:hAnsi="Calibri" w:cs="Calibri"/>
                <w:color w:val="000000"/>
                <w:sz w:val="22"/>
                <w:szCs w:val="22"/>
              </w:rPr>
              <w:t xml:space="preserve"> data for an additional analysis of land cover/help define more accurately. Forest Tools or Canopy analysis in ArcGIS Pro? R?</w:t>
            </w:r>
          </w:p>
        </w:tc>
        <w:tc>
          <w:tcPr>
            <w:tcW w:w="1605" w:type="dxa"/>
            <w:tcBorders>
              <w:top w:val="nil"/>
              <w:left w:val="nil"/>
              <w:bottom w:val="single" w:sz="8" w:space="0" w:color="D9D9D9"/>
              <w:right w:val="nil"/>
            </w:tcBorders>
            <w:shd w:val="clear" w:color="000000" w:fill="F2DCDB"/>
            <w:noWrap/>
            <w:vAlign w:val="center"/>
            <w:hideMark/>
          </w:tcPr>
          <w:p w14:paraId="2E7573B1"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6AE416B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1/16/22</w:t>
            </w:r>
          </w:p>
        </w:tc>
        <w:tc>
          <w:tcPr>
            <w:tcW w:w="1064" w:type="dxa"/>
            <w:tcBorders>
              <w:top w:val="nil"/>
              <w:left w:val="nil"/>
              <w:bottom w:val="single" w:sz="8" w:space="0" w:color="D9D9D9"/>
              <w:right w:val="nil"/>
            </w:tcBorders>
            <w:shd w:val="clear" w:color="000000" w:fill="F2DCDB"/>
            <w:noWrap/>
            <w:vAlign w:val="center"/>
            <w:hideMark/>
          </w:tcPr>
          <w:p w14:paraId="4B48DE12"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vAlign w:val="center"/>
            <w:hideMark/>
          </w:tcPr>
          <w:p w14:paraId="457C4629" w14:textId="77777777" w:rsidR="00474B30" w:rsidRDefault="00474B30">
            <w:pPr>
              <w:rPr>
                <w:sz w:val="20"/>
                <w:szCs w:val="20"/>
              </w:rPr>
            </w:pPr>
          </w:p>
        </w:tc>
      </w:tr>
      <w:tr w:rsidR="00474B30" w14:paraId="02569224" w14:textId="77777777" w:rsidTr="00474B30">
        <w:trPr>
          <w:trHeight w:val="948"/>
        </w:trPr>
        <w:tc>
          <w:tcPr>
            <w:tcW w:w="4801" w:type="dxa"/>
            <w:tcBorders>
              <w:top w:val="nil"/>
              <w:left w:val="nil"/>
              <w:bottom w:val="single" w:sz="8" w:space="0" w:color="D9D9D9"/>
              <w:right w:val="nil"/>
            </w:tcBorders>
            <w:shd w:val="clear" w:color="000000" w:fill="F2DCDB"/>
            <w:vAlign w:val="center"/>
            <w:hideMark/>
          </w:tcPr>
          <w:p w14:paraId="4985EB2B" w14:textId="77777777" w:rsidR="00474B30" w:rsidRDefault="00474B30">
            <w:pPr>
              <w:rPr>
                <w:rFonts w:ascii="Calibri" w:hAnsi="Calibri" w:cs="Calibri"/>
                <w:color w:val="000000"/>
                <w:sz w:val="22"/>
                <w:szCs w:val="22"/>
              </w:rPr>
            </w:pPr>
            <w:r>
              <w:rPr>
                <w:rFonts w:ascii="Calibri" w:hAnsi="Calibri" w:cs="Calibri"/>
                <w:color w:val="000000"/>
                <w:sz w:val="22"/>
                <w:szCs w:val="22"/>
              </w:rPr>
              <w:t>Necessary or possible to run an ArcGIS or R Canopy analysis on NAIP imagery? Is there other imagery data I might obtain?</w:t>
            </w:r>
          </w:p>
        </w:tc>
        <w:tc>
          <w:tcPr>
            <w:tcW w:w="1605" w:type="dxa"/>
            <w:tcBorders>
              <w:top w:val="nil"/>
              <w:left w:val="nil"/>
              <w:bottom w:val="single" w:sz="8" w:space="0" w:color="D9D9D9"/>
              <w:right w:val="nil"/>
            </w:tcBorders>
            <w:shd w:val="clear" w:color="000000" w:fill="F2DCDB"/>
            <w:noWrap/>
            <w:vAlign w:val="center"/>
            <w:hideMark/>
          </w:tcPr>
          <w:p w14:paraId="319BB507"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3D7C904E"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1/16/23</w:t>
            </w:r>
          </w:p>
        </w:tc>
        <w:tc>
          <w:tcPr>
            <w:tcW w:w="1064" w:type="dxa"/>
            <w:tcBorders>
              <w:top w:val="nil"/>
              <w:left w:val="nil"/>
              <w:bottom w:val="single" w:sz="8" w:space="0" w:color="D9D9D9"/>
              <w:right w:val="nil"/>
            </w:tcBorders>
            <w:shd w:val="clear" w:color="000000" w:fill="F2DCDB"/>
            <w:noWrap/>
            <w:vAlign w:val="center"/>
            <w:hideMark/>
          </w:tcPr>
          <w:p w14:paraId="6EB8D41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vAlign w:val="center"/>
            <w:hideMark/>
          </w:tcPr>
          <w:p w14:paraId="43ADEC7F" w14:textId="77777777" w:rsidR="00474B30" w:rsidRDefault="00474B30">
            <w:pPr>
              <w:rPr>
                <w:sz w:val="20"/>
                <w:szCs w:val="20"/>
              </w:rPr>
            </w:pPr>
          </w:p>
        </w:tc>
      </w:tr>
      <w:tr w:rsidR="00474B30" w14:paraId="0F3B2B95"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4E3125ED" w14:textId="77777777" w:rsidR="00474B30" w:rsidRDefault="00474B30">
            <w:pPr>
              <w:rPr>
                <w:rFonts w:ascii="Calibri" w:hAnsi="Calibri" w:cs="Calibri"/>
                <w:color w:val="000000"/>
                <w:sz w:val="22"/>
                <w:szCs w:val="22"/>
              </w:rPr>
            </w:pPr>
            <w:r>
              <w:rPr>
                <w:rFonts w:ascii="Calibri" w:hAnsi="Calibri" w:cs="Calibri"/>
                <w:color w:val="000000"/>
                <w:sz w:val="22"/>
                <w:szCs w:val="22"/>
              </w:rPr>
              <w:t>download results into Excel tables and analyze</w:t>
            </w:r>
          </w:p>
        </w:tc>
        <w:tc>
          <w:tcPr>
            <w:tcW w:w="1605" w:type="dxa"/>
            <w:tcBorders>
              <w:top w:val="nil"/>
              <w:left w:val="nil"/>
              <w:bottom w:val="single" w:sz="8" w:space="0" w:color="D9D9D9"/>
              <w:right w:val="nil"/>
            </w:tcBorders>
            <w:shd w:val="clear" w:color="000000" w:fill="F2DCDB"/>
            <w:noWrap/>
            <w:vAlign w:val="center"/>
            <w:hideMark/>
          </w:tcPr>
          <w:p w14:paraId="4E88CD71"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713E3872"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2/1/23</w:t>
            </w:r>
          </w:p>
        </w:tc>
        <w:tc>
          <w:tcPr>
            <w:tcW w:w="1064" w:type="dxa"/>
            <w:tcBorders>
              <w:top w:val="nil"/>
              <w:left w:val="nil"/>
              <w:bottom w:val="single" w:sz="8" w:space="0" w:color="D9D9D9"/>
              <w:right w:val="nil"/>
            </w:tcBorders>
            <w:shd w:val="clear" w:color="000000" w:fill="F2DCDB"/>
            <w:noWrap/>
            <w:vAlign w:val="center"/>
            <w:hideMark/>
          </w:tcPr>
          <w:p w14:paraId="7B0869CB"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vAlign w:val="center"/>
            <w:hideMark/>
          </w:tcPr>
          <w:p w14:paraId="0CCF7EAB" w14:textId="77777777" w:rsidR="00474B30" w:rsidRDefault="00474B30">
            <w:pPr>
              <w:rPr>
                <w:sz w:val="20"/>
                <w:szCs w:val="20"/>
              </w:rPr>
            </w:pPr>
          </w:p>
        </w:tc>
      </w:tr>
      <w:tr w:rsidR="00474B30" w14:paraId="4CA24D76" w14:textId="77777777" w:rsidTr="00474B30">
        <w:trPr>
          <w:trHeight w:val="948"/>
        </w:trPr>
        <w:tc>
          <w:tcPr>
            <w:tcW w:w="4801" w:type="dxa"/>
            <w:tcBorders>
              <w:top w:val="nil"/>
              <w:left w:val="nil"/>
              <w:bottom w:val="single" w:sz="8" w:space="0" w:color="D9D9D9"/>
              <w:right w:val="nil"/>
            </w:tcBorders>
            <w:shd w:val="clear" w:color="000000" w:fill="F2DCDB"/>
            <w:vAlign w:val="center"/>
            <w:hideMark/>
          </w:tcPr>
          <w:p w14:paraId="6C03B537" w14:textId="77777777" w:rsidR="00474B30" w:rsidRDefault="00474B30">
            <w:pPr>
              <w:rPr>
                <w:rFonts w:ascii="Calibri" w:hAnsi="Calibri" w:cs="Calibri"/>
                <w:color w:val="000000"/>
                <w:sz w:val="22"/>
                <w:szCs w:val="22"/>
              </w:rPr>
            </w:pPr>
            <w:r>
              <w:rPr>
                <w:rFonts w:ascii="Calibri" w:hAnsi="Calibri" w:cs="Calibri"/>
                <w:color w:val="000000"/>
                <w:sz w:val="22"/>
                <w:szCs w:val="22"/>
              </w:rPr>
              <w:t>Temporal analyses of LU/LC if time - could choose a few sample watersheds or high-priority (salmon or water quality)</w:t>
            </w:r>
          </w:p>
        </w:tc>
        <w:tc>
          <w:tcPr>
            <w:tcW w:w="1605" w:type="dxa"/>
            <w:tcBorders>
              <w:top w:val="nil"/>
              <w:left w:val="nil"/>
              <w:bottom w:val="single" w:sz="8" w:space="0" w:color="D9D9D9"/>
              <w:right w:val="nil"/>
            </w:tcBorders>
            <w:shd w:val="clear" w:color="000000" w:fill="F2DCDB"/>
            <w:noWrap/>
            <w:vAlign w:val="center"/>
            <w:hideMark/>
          </w:tcPr>
          <w:p w14:paraId="654BE0C3"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2AFA745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2/15/23</w:t>
            </w:r>
          </w:p>
        </w:tc>
        <w:tc>
          <w:tcPr>
            <w:tcW w:w="1064" w:type="dxa"/>
            <w:tcBorders>
              <w:top w:val="nil"/>
              <w:left w:val="nil"/>
              <w:bottom w:val="single" w:sz="8" w:space="0" w:color="D9D9D9"/>
              <w:right w:val="nil"/>
            </w:tcBorders>
            <w:shd w:val="clear" w:color="000000" w:fill="F2DCDB"/>
            <w:noWrap/>
            <w:vAlign w:val="center"/>
            <w:hideMark/>
          </w:tcPr>
          <w:p w14:paraId="654D8C09"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vAlign w:val="center"/>
            <w:hideMark/>
          </w:tcPr>
          <w:p w14:paraId="6B022715" w14:textId="77777777" w:rsidR="00474B30" w:rsidRDefault="00474B30">
            <w:pPr>
              <w:rPr>
                <w:sz w:val="20"/>
                <w:szCs w:val="20"/>
              </w:rPr>
            </w:pPr>
          </w:p>
        </w:tc>
      </w:tr>
      <w:tr w:rsidR="00474B30" w14:paraId="207025CD"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09827306" w14:textId="77777777" w:rsidR="00474B30" w:rsidRDefault="00474B30">
            <w:pPr>
              <w:rPr>
                <w:rFonts w:ascii="Calibri" w:hAnsi="Calibri" w:cs="Calibri"/>
                <w:color w:val="000000"/>
                <w:sz w:val="22"/>
                <w:szCs w:val="22"/>
              </w:rPr>
            </w:pPr>
            <w:r>
              <w:rPr>
                <w:rFonts w:ascii="Calibri" w:hAnsi="Calibri" w:cs="Calibri"/>
                <w:color w:val="000000"/>
                <w:sz w:val="22"/>
                <w:szCs w:val="22"/>
              </w:rPr>
              <w:t>As above, incorporate comparison data for salmon runs and stream temperatures</w:t>
            </w:r>
          </w:p>
        </w:tc>
        <w:tc>
          <w:tcPr>
            <w:tcW w:w="1605" w:type="dxa"/>
            <w:tcBorders>
              <w:top w:val="nil"/>
              <w:left w:val="nil"/>
              <w:bottom w:val="single" w:sz="8" w:space="0" w:color="D9D9D9"/>
              <w:right w:val="nil"/>
            </w:tcBorders>
            <w:shd w:val="clear" w:color="000000" w:fill="F2DCDB"/>
            <w:noWrap/>
            <w:vAlign w:val="center"/>
            <w:hideMark/>
          </w:tcPr>
          <w:p w14:paraId="6C8367C5"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0830F26C"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2/1/23</w:t>
            </w:r>
          </w:p>
        </w:tc>
        <w:tc>
          <w:tcPr>
            <w:tcW w:w="1064" w:type="dxa"/>
            <w:tcBorders>
              <w:top w:val="nil"/>
              <w:left w:val="nil"/>
              <w:bottom w:val="single" w:sz="8" w:space="0" w:color="D9D9D9"/>
              <w:right w:val="nil"/>
            </w:tcBorders>
            <w:shd w:val="clear" w:color="000000" w:fill="F2DCDB"/>
            <w:noWrap/>
            <w:vAlign w:val="center"/>
            <w:hideMark/>
          </w:tcPr>
          <w:p w14:paraId="58D0C478"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vAlign w:val="center"/>
            <w:hideMark/>
          </w:tcPr>
          <w:p w14:paraId="5C0E0203" w14:textId="77777777" w:rsidR="00474B30" w:rsidRDefault="00474B30">
            <w:pPr>
              <w:rPr>
                <w:sz w:val="20"/>
                <w:szCs w:val="20"/>
              </w:rPr>
            </w:pPr>
          </w:p>
        </w:tc>
      </w:tr>
      <w:tr w:rsidR="00474B30" w14:paraId="33705546"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0966F4DB" w14:textId="77777777" w:rsidR="00474B30" w:rsidRDefault="00474B30">
            <w:pPr>
              <w:rPr>
                <w:rFonts w:ascii="Calibri" w:hAnsi="Calibri" w:cs="Calibri"/>
                <w:color w:val="000000"/>
                <w:sz w:val="22"/>
                <w:szCs w:val="22"/>
              </w:rPr>
            </w:pPr>
            <w:r>
              <w:rPr>
                <w:rFonts w:ascii="Calibri" w:hAnsi="Calibri" w:cs="Calibri"/>
                <w:color w:val="000000"/>
                <w:sz w:val="22"/>
                <w:szCs w:val="22"/>
              </w:rPr>
              <w:t>Run R analyses as relevant and confirm standard error data related to streamlines, land cover and other mapping data</w:t>
            </w:r>
          </w:p>
        </w:tc>
        <w:tc>
          <w:tcPr>
            <w:tcW w:w="1605" w:type="dxa"/>
            <w:tcBorders>
              <w:top w:val="nil"/>
              <w:left w:val="nil"/>
              <w:bottom w:val="single" w:sz="8" w:space="0" w:color="D9D9D9"/>
              <w:right w:val="nil"/>
            </w:tcBorders>
            <w:shd w:val="clear" w:color="000000" w:fill="F2DCDB"/>
            <w:noWrap/>
            <w:vAlign w:val="center"/>
            <w:hideMark/>
          </w:tcPr>
          <w:p w14:paraId="4DCC1EB2"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2AC261C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1/15/23</w:t>
            </w:r>
          </w:p>
        </w:tc>
        <w:tc>
          <w:tcPr>
            <w:tcW w:w="1064" w:type="dxa"/>
            <w:tcBorders>
              <w:top w:val="nil"/>
              <w:left w:val="nil"/>
              <w:bottom w:val="single" w:sz="8" w:space="0" w:color="D9D9D9"/>
              <w:right w:val="nil"/>
            </w:tcBorders>
            <w:shd w:val="clear" w:color="000000" w:fill="F2DCDB"/>
            <w:noWrap/>
            <w:vAlign w:val="center"/>
            <w:hideMark/>
          </w:tcPr>
          <w:p w14:paraId="7E2E550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vAlign w:val="center"/>
            <w:hideMark/>
          </w:tcPr>
          <w:p w14:paraId="5280D4CB" w14:textId="77777777" w:rsidR="00474B30" w:rsidRDefault="00474B30">
            <w:pPr>
              <w:rPr>
                <w:sz w:val="20"/>
                <w:szCs w:val="20"/>
              </w:rPr>
            </w:pPr>
          </w:p>
        </w:tc>
      </w:tr>
      <w:tr w:rsidR="00474B30" w14:paraId="34738031"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77843CFC" w14:textId="77777777" w:rsidR="00474B30" w:rsidRDefault="00474B30">
            <w:pPr>
              <w:rPr>
                <w:rFonts w:ascii="Calibri" w:hAnsi="Calibri" w:cs="Calibri"/>
                <w:color w:val="000000"/>
                <w:sz w:val="22"/>
                <w:szCs w:val="22"/>
              </w:rPr>
            </w:pPr>
            <w:r>
              <w:rPr>
                <w:rFonts w:ascii="Calibri" w:hAnsi="Calibri" w:cs="Calibri"/>
                <w:color w:val="000000"/>
                <w:sz w:val="22"/>
                <w:szCs w:val="22"/>
              </w:rPr>
              <w:t>Document/Capture watershed maps and analysis steps with screenshots and static maps.</w:t>
            </w:r>
          </w:p>
        </w:tc>
        <w:tc>
          <w:tcPr>
            <w:tcW w:w="1605" w:type="dxa"/>
            <w:tcBorders>
              <w:top w:val="nil"/>
              <w:left w:val="nil"/>
              <w:bottom w:val="single" w:sz="8" w:space="0" w:color="D9D9D9"/>
              <w:right w:val="nil"/>
            </w:tcBorders>
            <w:shd w:val="clear" w:color="000000" w:fill="F2DCDB"/>
            <w:noWrap/>
            <w:vAlign w:val="center"/>
            <w:hideMark/>
          </w:tcPr>
          <w:p w14:paraId="27249898"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41FEBB3D"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12/9/22</w:t>
            </w:r>
          </w:p>
        </w:tc>
        <w:tc>
          <w:tcPr>
            <w:tcW w:w="1064" w:type="dxa"/>
            <w:tcBorders>
              <w:top w:val="nil"/>
              <w:left w:val="nil"/>
              <w:bottom w:val="single" w:sz="8" w:space="0" w:color="D9D9D9"/>
              <w:right w:val="nil"/>
            </w:tcBorders>
            <w:shd w:val="clear" w:color="000000" w:fill="F2DCDB"/>
            <w:noWrap/>
            <w:vAlign w:val="center"/>
            <w:hideMark/>
          </w:tcPr>
          <w:p w14:paraId="6461D997"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vAlign w:val="center"/>
            <w:hideMark/>
          </w:tcPr>
          <w:p w14:paraId="18E56C2C" w14:textId="77777777" w:rsidR="00474B30" w:rsidRDefault="00474B30">
            <w:pPr>
              <w:rPr>
                <w:sz w:val="20"/>
                <w:szCs w:val="20"/>
              </w:rPr>
            </w:pPr>
          </w:p>
        </w:tc>
      </w:tr>
      <w:tr w:rsidR="00474B30" w14:paraId="6E9C53C9"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4E09B815" w14:textId="77777777" w:rsidR="00474B30" w:rsidRDefault="00474B30">
            <w:pPr>
              <w:rPr>
                <w:rFonts w:ascii="Calibri" w:hAnsi="Calibri" w:cs="Calibri"/>
                <w:color w:val="000000"/>
                <w:sz w:val="22"/>
                <w:szCs w:val="22"/>
              </w:rPr>
            </w:pPr>
            <w:r>
              <w:rPr>
                <w:rFonts w:ascii="Calibri" w:hAnsi="Calibri" w:cs="Calibri"/>
                <w:color w:val="000000"/>
                <w:sz w:val="22"/>
                <w:szCs w:val="22"/>
              </w:rPr>
              <w:t>Organize maps, analyses, and results so easier to do write-up and create tables and figures</w:t>
            </w:r>
          </w:p>
        </w:tc>
        <w:tc>
          <w:tcPr>
            <w:tcW w:w="1605" w:type="dxa"/>
            <w:tcBorders>
              <w:top w:val="nil"/>
              <w:left w:val="nil"/>
              <w:bottom w:val="single" w:sz="8" w:space="0" w:color="D9D9D9"/>
              <w:right w:val="nil"/>
            </w:tcBorders>
            <w:shd w:val="clear" w:color="000000" w:fill="F2DCDB"/>
            <w:noWrap/>
            <w:vAlign w:val="center"/>
            <w:hideMark/>
          </w:tcPr>
          <w:p w14:paraId="65E7E720"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0C9AAD3D"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12/9/22</w:t>
            </w:r>
          </w:p>
        </w:tc>
        <w:tc>
          <w:tcPr>
            <w:tcW w:w="1064" w:type="dxa"/>
            <w:tcBorders>
              <w:top w:val="nil"/>
              <w:left w:val="nil"/>
              <w:bottom w:val="single" w:sz="8" w:space="0" w:color="D9D9D9"/>
              <w:right w:val="nil"/>
            </w:tcBorders>
            <w:shd w:val="clear" w:color="000000" w:fill="F2DCDB"/>
            <w:noWrap/>
            <w:vAlign w:val="center"/>
            <w:hideMark/>
          </w:tcPr>
          <w:p w14:paraId="24F4C53E"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3/24/23</w:t>
            </w:r>
          </w:p>
        </w:tc>
        <w:tc>
          <w:tcPr>
            <w:tcW w:w="1064" w:type="dxa"/>
            <w:vAlign w:val="center"/>
            <w:hideMark/>
          </w:tcPr>
          <w:p w14:paraId="5D3FAB52" w14:textId="77777777" w:rsidR="00474B30" w:rsidRDefault="00474B30">
            <w:pPr>
              <w:rPr>
                <w:sz w:val="20"/>
                <w:szCs w:val="20"/>
              </w:rPr>
            </w:pPr>
          </w:p>
        </w:tc>
      </w:tr>
      <w:tr w:rsidR="00474B30" w14:paraId="7C6024A6"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7E472E8B" w14:textId="77777777" w:rsidR="00474B30" w:rsidRDefault="00474B30">
            <w:pPr>
              <w:rPr>
                <w:rFonts w:ascii="Calibri" w:hAnsi="Calibri" w:cs="Calibri"/>
                <w:color w:val="000000"/>
                <w:sz w:val="22"/>
                <w:szCs w:val="22"/>
              </w:rPr>
            </w:pPr>
            <w:r>
              <w:rPr>
                <w:rFonts w:ascii="Calibri" w:hAnsi="Calibri" w:cs="Calibri"/>
                <w:color w:val="000000"/>
                <w:sz w:val="22"/>
                <w:szCs w:val="22"/>
              </w:rPr>
              <w:t>Create final maps for Story Maps</w:t>
            </w:r>
          </w:p>
        </w:tc>
        <w:tc>
          <w:tcPr>
            <w:tcW w:w="1605" w:type="dxa"/>
            <w:tcBorders>
              <w:top w:val="nil"/>
              <w:left w:val="nil"/>
              <w:bottom w:val="single" w:sz="8" w:space="0" w:color="D9D9D9"/>
              <w:right w:val="nil"/>
            </w:tcBorders>
            <w:shd w:val="clear" w:color="000000" w:fill="F2DCDB"/>
            <w:noWrap/>
            <w:vAlign w:val="center"/>
            <w:hideMark/>
          </w:tcPr>
          <w:p w14:paraId="0BD17353"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7D41EF1F"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3/17/23</w:t>
            </w:r>
          </w:p>
        </w:tc>
        <w:tc>
          <w:tcPr>
            <w:tcW w:w="1064" w:type="dxa"/>
            <w:tcBorders>
              <w:top w:val="nil"/>
              <w:left w:val="nil"/>
              <w:bottom w:val="single" w:sz="8" w:space="0" w:color="D9D9D9"/>
              <w:right w:val="nil"/>
            </w:tcBorders>
            <w:shd w:val="clear" w:color="000000" w:fill="F2DCDB"/>
            <w:noWrap/>
            <w:vAlign w:val="center"/>
            <w:hideMark/>
          </w:tcPr>
          <w:p w14:paraId="657F6C6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5/15/23</w:t>
            </w:r>
          </w:p>
        </w:tc>
        <w:tc>
          <w:tcPr>
            <w:tcW w:w="1064" w:type="dxa"/>
            <w:vAlign w:val="center"/>
            <w:hideMark/>
          </w:tcPr>
          <w:p w14:paraId="646E73DF" w14:textId="77777777" w:rsidR="00474B30" w:rsidRDefault="00474B30">
            <w:pPr>
              <w:rPr>
                <w:sz w:val="20"/>
                <w:szCs w:val="20"/>
              </w:rPr>
            </w:pPr>
          </w:p>
        </w:tc>
      </w:tr>
      <w:tr w:rsidR="00474B30" w14:paraId="658C9B07" w14:textId="77777777" w:rsidTr="00474B30">
        <w:trPr>
          <w:trHeight w:val="600"/>
        </w:trPr>
        <w:tc>
          <w:tcPr>
            <w:tcW w:w="4801" w:type="dxa"/>
            <w:tcBorders>
              <w:top w:val="nil"/>
              <w:left w:val="nil"/>
              <w:bottom w:val="single" w:sz="8" w:space="0" w:color="D9D9D9"/>
              <w:right w:val="nil"/>
            </w:tcBorders>
            <w:shd w:val="clear" w:color="000000" w:fill="F2DCDB"/>
            <w:vAlign w:val="center"/>
            <w:hideMark/>
          </w:tcPr>
          <w:p w14:paraId="0F6AF110" w14:textId="77777777" w:rsidR="00474B30" w:rsidRDefault="00474B30">
            <w:pPr>
              <w:rPr>
                <w:rFonts w:ascii="Calibri" w:hAnsi="Calibri" w:cs="Calibri"/>
                <w:color w:val="000000"/>
                <w:sz w:val="22"/>
                <w:szCs w:val="22"/>
              </w:rPr>
            </w:pPr>
            <w:r>
              <w:rPr>
                <w:rFonts w:ascii="Calibri" w:hAnsi="Calibri" w:cs="Calibri"/>
                <w:color w:val="000000"/>
                <w:sz w:val="22"/>
                <w:szCs w:val="22"/>
              </w:rPr>
              <w:t>Loose Ends/something I'm missing?</w:t>
            </w:r>
          </w:p>
        </w:tc>
        <w:tc>
          <w:tcPr>
            <w:tcW w:w="1605" w:type="dxa"/>
            <w:tcBorders>
              <w:top w:val="nil"/>
              <w:left w:val="nil"/>
              <w:bottom w:val="single" w:sz="8" w:space="0" w:color="D9D9D9"/>
              <w:right w:val="nil"/>
            </w:tcBorders>
            <w:shd w:val="clear" w:color="000000" w:fill="F2DCDB"/>
            <w:noWrap/>
            <w:vAlign w:val="center"/>
            <w:hideMark/>
          </w:tcPr>
          <w:p w14:paraId="14AEB6ED"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F2DCDB"/>
            <w:noWrap/>
            <w:vAlign w:val="center"/>
            <w:hideMark/>
          </w:tcPr>
          <w:p w14:paraId="0DAC59D9"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12/5/22</w:t>
            </w:r>
          </w:p>
        </w:tc>
        <w:tc>
          <w:tcPr>
            <w:tcW w:w="1064" w:type="dxa"/>
            <w:tcBorders>
              <w:top w:val="nil"/>
              <w:left w:val="nil"/>
              <w:bottom w:val="single" w:sz="8" w:space="0" w:color="D9D9D9"/>
              <w:right w:val="nil"/>
            </w:tcBorders>
            <w:shd w:val="clear" w:color="000000" w:fill="F2DCDB"/>
            <w:noWrap/>
            <w:vAlign w:val="center"/>
            <w:hideMark/>
          </w:tcPr>
          <w:p w14:paraId="27FF92B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5/1/23</w:t>
            </w:r>
          </w:p>
        </w:tc>
        <w:tc>
          <w:tcPr>
            <w:tcW w:w="1064" w:type="dxa"/>
            <w:vAlign w:val="center"/>
            <w:hideMark/>
          </w:tcPr>
          <w:p w14:paraId="12ABD810" w14:textId="77777777" w:rsidR="00474B30" w:rsidRDefault="00474B30">
            <w:pPr>
              <w:rPr>
                <w:sz w:val="20"/>
                <w:szCs w:val="20"/>
              </w:rPr>
            </w:pPr>
          </w:p>
        </w:tc>
      </w:tr>
      <w:tr w:rsidR="00474B30" w14:paraId="4094EC8D" w14:textId="77777777" w:rsidTr="00474B30">
        <w:trPr>
          <w:trHeight w:val="600"/>
        </w:trPr>
        <w:tc>
          <w:tcPr>
            <w:tcW w:w="4801" w:type="dxa"/>
            <w:tcBorders>
              <w:top w:val="nil"/>
              <w:left w:val="nil"/>
              <w:bottom w:val="single" w:sz="8" w:space="0" w:color="D9D9D9"/>
              <w:right w:val="nil"/>
            </w:tcBorders>
            <w:shd w:val="clear" w:color="000000" w:fill="D8E4BC"/>
            <w:vAlign w:val="center"/>
            <w:hideMark/>
          </w:tcPr>
          <w:p w14:paraId="5E2444BE" w14:textId="77777777" w:rsidR="00474B30" w:rsidRDefault="00474B30">
            <w:pPr>
              <w:rPr>
                <w:rFonts w:ascii="Calibri" w:hAnsi="Calibri" w:cs="Calibri"/>
                <w:b/>
                <w:bCs/>
                <w:color w:val="000000"/>
                <w:sz w:val="22"/>
                <w:szCs w:val="22"/>
              </w:rPr>
            </w:pPr>
            <w:r>
              <w:rPr>
                <w:rFonts w:ascii="Calibri" w:hAnsi="Calibri" w:cs="Calibri"/>
                <w:b/>
                <w:bCs/>
                <w:color w:val="000000"/>
                <w:sz w:val="22"/>
                <w:szCs w:val="22"/>
              </w:rPr>
              <w:t>Winter Term Class/Draft Writing/Peer Review/GIS Labs</w:t>
            </w:r>
          </w:p>
        </w:tc>
        <w:tc>
          <w:tcPr>
            <w:tcW w:w="1605" w:type="dxa"/>
            <w:tcBorders>
              <w:top w:val="nil"/>
              <w:left w:val="nil"/>
              <w:bottom w:val="single" w:sz="8" w:space="0" w:color="D9D9D9"/>
              <w:right w:val="nil"/>
            </w:tcBorders>
            <w:shd w:val="clear" w:color="000000" w:fill="D8E4BC"/>
            <w:noWrap/>
            <w:vAlign w:val="center"/>
            <w:hideMark/>
          </w:tcPr>
          <w:p w14:paraId="306E07C3"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D8E4BC"/>
            <w:noWrap/>
            <w:vAlign w:val="center"/>
            <w:hideMark/>
          </w:tcPr>
          <w:p w14:paraId="082C9C69"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 </w:t>
            </w:r>
          </w:p>
        </w:tc>
        <w:tc>
          <w:tcPr>
            <w:tcW w:w="1064" w:type="dxa"/>
            <w:tcBorders>
              <w:top w:val="nil"/>
              <w:left w:val="nil"/>
              <w:bottom w:val="single" w:sz="8" w:space="0" w:color="D9D9D9"/>
              <w:right w:val="nil"/>
            </w:tcBorders>
            <w:shd w:val="clear" w:color="000000" w:fill="D8E4BC"/>
            <w:noWrap/>
            <w:vAlign w:val="center"/>
            <w:hideMark/>
          </w:tcPr>
          <w:p w14:paraId="32791015" w14:textId="77777777" w:rsidR="00474B30" w:rsidRDefault="00474B30">
            <w:pPr>
              <w:jc w:val="center"/>
              <w:rPr>
                <w:rFonts w:ascii="Calibri" w:hAnsi="Calibri" w:cs="Calibri"/>
                <w:sz w:val="22"/>
                <w:szCs w:val="22"/>
              </w:rPr>
            </w:pPr>
            <w:r>
              <w:rPr>
                <w:rFonts w:ascii="Calibri" w:hAnsi="Calibri" w:cs="Calibri"/>
                <w:sz w:val="22"/>
                <w:szCs w:val="22"/>
              </w:rPr>
              <w:t> </w:t>
            </w:r>
          </w:p>
        </w:tc>
        <w:tc>
          <w:tcPr>
            <w:tcW w:w="1064" w:type="dxa"/>
            <w:vAlign w:val="center"/>
            <w:hideMark/>
          </w:tcPr>
          <w:p w14:paraId="696AC859" w14:textId="77777777" w:rsidR="00474B30" w:rsidRDefault="00474B30">
            <w:pPr>
              <w:rPr>
                <w:sz w:val="20"/>
                <w:szCs w:val="20"/>
              </w:rPr>
            </w:pPr>
          </w:p>
        </w:tc>
      </w:tr>
      <w:tr w:rsidR="00474B30" w14:paraId="0EE80E8F"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2C43BE7B" w14:textId="77777777" w:rsidR="00474B30" w:rsidRDefault="00474B30">
            <w:pPr>
              <w:rPr>
                <w:rFonts w:ascii="Calibri" w:hAnsi="Calibri" w:cs="Calibri"/>
                <w:color w:val="000000"/>
                <w:sz w:val="22"/>
                <w:szCs w:val="22"/>
              </w:rPr>
            </w:pPr>
            <w:r>
              <w:rPr>
                <w:rFonts w:ascii="Calibri" w:hAnsi="Calibri" w:cs="Calibri"/>
                <w:color w:val="000000"/>
                <w:sz w:val="22"/>
                <w:szCs w:val="22"/>
              </w:rPr>
              <w:t>Edit a second draft of Lit Review</w:t>
            </w:r>
          </w:p>
        </w:tc>
        <w:tc>
          <w:tcPr>
            <w:tcW w:w="1605" w:type="dxa"/>
            <w:tcBorders>
              <w:top w:val="nil"/>
              <w:left w:val="nil"/>
              <w:bottom w:val="single" w:sz="8" w:space="0" w:color="D9D9D9"/>
              <w:right w:val="nil"/>
            </w:tcBorders>
            <w:shd w:val="clear" w:color="000000" w:fill="EBF1DE"/>
            <w:noWrap/>
            <w:vAlign w:val="center"/>
            <w:hideMark/>
          </w:tcPr>
          <w:p w14:paraId="3DEF45AE"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1F510B9D"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3/8/23</w:t>
            </w:r>
          </w:p>
        </w:tc>
        <w:tc>
          <w:tcPr>
            <w:tcW w:w="1064" w:type="dxa"/>
            <w:tcBorders>
              <w:top w:val="nil"/>
              <w:left w:val="nil"/>
              <w:bottom w:val="single" w:sz="8" w:space="0" w:color="D9D9D9"/>
              <w:right w:val="nil"/>
            </w:tcBorders>
            <w:shd w:val="clear" w:color="000000" w:fill="EBF1DE"/>
            <w:noWrap/>
            <w:vAlign w:val="center"/>
            <w:hideMark/>
          </w:tcPr>
          <w:p w14:paraId="033752FE"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2/1/23</w:t>
            </w:r>
          </w:p>
        </w:tc>
        <w:tc>
          <w:tcPr>
            <w:tcW w:w="1064" w:type="dxa"/>
            <w:vAlign w:val="center"/>
            <w:hideMark/>
          </w:tcPr>
          <w:p w14:paraId="7C777C4A" w14:textId="77777777" w:rsidR="00474B30" w:rsidRDefault="00474B30">
            <w:pPr>
              <w:rPr>
                <w:sz w:val="20"/>
                <w:szCs w:val="20"/>
              </w:rPr>
            </w:pPr>
          </w:p>
        </w:tc>
      </w:tr>
      <w:tr w:rsidR="00474B30" w14:paraId="1C7387C2"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77834F19" w14:textId="77777777" w:rsidR="00474B30" w:rsidRDefault="00474B30">
            <w:pPr>
              <w:rPr>
                <w:rFonts w:ascii="Calibri" w:hAnsi="Calibri" w:cs="Calibri"/>
                <w:color w:val="000000"/>
                <w:sz w:val="22"/>
                <w:szCs w:val="22"/>
              </w:rPr>
            </w:pPr>
            <w:r>
              <w:rPr>
                <w:rFonts w:ascii="Calibri" w:hAnsi="Calibri" w:cs="Calibri"/>
                <w:color w:val="000000"/>
                <w:sz w:val="22"/>
                <w:szCs w:val="22"/>
              </w:rPr>
              <w:t>Write Introduction and Positionality for Thesis</w:t>
            </w:r>
          </w:p>
        </w:tc>
        <w:tc>
          <w:tcPr>
            <w:tcW w:w="1605" w:type="dxa"/>
            <w:tcBorders>
              <w:top w:val="nil"/>
              <w:left w:val="nil"/>
              <w:bottom w:val="single" w:sz="8" w:space="0" w:color="D9D9D9"/>
              <w:right w:val="nil"/>
            </w:tcBorders>
            <w:shd w:val="clear" w:color="000000" w:fill="EBF1DE"/>
            <w:noWrap/>
            <w:vAlign w:val="center"/>
            <w:hideMark/>
          </w:tcPr>
          <w:p w14:paraId="037E7968"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2604400F"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3/25/23</w:t>
            </w:r>
          </w:p>
        </w:tc>
        <w:tc>
          <w:tcPr>
            <w:tcW w:w="1064" w:type="dxa"/>
            <w:tcBorders>
              <w:top w:val="nil"/>
              <w:left w:val="nil"/>
              <w:bottom w:val="single" w:sz="8" w:space="0" w:color="D9D9D9"/>
              <w:right w:val="nil"/>
            </w:tcBorders>
            <w:shd w:val="clear" w:color="000000" w:fill="EBF1DE"/>
            <w:noWrap/>
            <w:vAlign w:val="center"/>
            <w:hideMark/>
          </w:tcPr>
          <w:p w14:paraId="0C1A388C"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2/1/23</w:t>
            </w:r>
          </w:p>
        </w:tc>
        <w:tc>
          <w:tcPr>
            <w:tcW w:w="1064" w:type="dxa"/>
            <w:vAlign w:val="center"/>
            <w:hideMark/>
          </w:tcPr>
          <w:p w14:paraId="64F81611" w14:textId="77777777" w:rsidR="00474B30" w:rsidRDefault="00474B30">
            <w:pPr>
              <w:rPr>
                <w:sz w:val="20"/>
                <w:szCs w:val="20"/>
              </w:rPr>
            </w:pPr>
          </w:p>
        </w:tc>
      </w:tr>
      <w:tr w:rsidR="00474B30" w14:paraId="30191650" w14:textId="77777777" w:rsidTr="00474B30">
        <w:trPr>
          <w:trHeight w:val="1140"/>
        </w:trPr>
        <w:tc>
          <w:tcPr>
            <w:tcW w:w="4801" w:type="dxa"/>
            <w:tcBorders>
              <w:top w:val="nil"/>
              <w:left w:val="nil"/>
              <w:bottom w:val="single" w:sz="8" w:space="0" w:color="D9D9D9"/>
              <w:right w:val="nil"/>
            </w:tcBorders>
            <w:shd w:val="clear" w:color="000000" w:fill="EBF1DE"/>
            <w:vAlign w:val="center"/>
            <w:hideMark/>
          </w:tcPr>
          <w:p w14:paraId="172BE170" w14:textId="77777777" w:rsidR="00474B30" w:rsidRDefault="00474B30">
            <w:pPr>
              <w:rPr>
                <w:rFonts w:ascii="Calibri" w:hAnsi="Calibri" w:cs="Calibri"/>
                <w:color w:val="000000"/>
                <w:sz w:val="22"/>
                <w:szCs w:val="22"/>
              </w:rPr>
            </w:pPr>
            <w:r>
              <w:rPr>
                <w:rFonts w:ascii="Calibri" w:hAnsi="Calibri" w:cs="Calibri"/>
                <w:color w:val="000000"/>
                <w:sz w:val="22"/>
                <w:szCs w:val="22"/>
              </w:rPr>
              <w:t>Weekly and Biweekly Classes/GIS Labs Monday (1/16 and 2/20 are Holidays) and Tuesday Eves. Term runs through March 24.</w:t>
            </w:r>
          </w:p>
        </w:tc>
        <w:tc>
          <w:tcPr>
            <w:tcW w:w="1605" w:type="dxa"/>
            <w:tcBorders>
              <w:top w:val="nil"/>
              <w:left w:val="nil"/>
              <w:bottom w:val="single" w:sz="8" w:space="0" w:color="D9D9D9"/>
              <w:right w:val="nil"/>
            </w:tcBorders>
            <w:shd w:val="clear" w:color="000000" w:fill="EBF1DE"/>
            <w:noWrap/>
            <w:vAlign w:val="center"/>
            <w:hideMark/>
          </w:tcPr>
          <w:p w14:paraId="097455DD"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4F0EC06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1/9/23</w:t>
            </w:r>
          </w:p>
        </w:tc>
        <w:tc>
          <w:tcPr>
            <w:tcW w:w="1064" w:type="dxa"/>
            <w:tcBorders>
              <w:top w:val="nil"/>
              <w:left w:val="nil"/>
              <w:bottom w:val="single" w:sz="8" w:space="0" w:color="D9D9D9"/>
              <w:right w:val="nil"/>
            </w:tcBorders>
            <w:shd w:val="clear" w:color="000000" w:fill="EBF1DE"/>
            <w:noWrap/>
            <w:vAlign w:val="center"/>
            <w:hideMark/>
          </w:tcPr>
          <w:p w14:paraId="03F7DCF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3/24/23</w:t>
            </w:r>
          </w:p>
        </w:tc>
        <w:tc>
          <w:tcPr>
            <w:tcW w:w="1064" w:type="dxa"/>
            <w:vAlign w:val="center"/>
            <w:hideMark/>
          </w:tcPr>
          <w:p w14:paraId="56E52714" w14:textId="77777777" w:rsidR="00474B30" w:rsidRDefault="00474B30">
            <w:pPr>
              <w:rPr>
                <w:sz w:val="20"/>
                <w:szCs w:val="20"/>
              </w:rPr>
            </w:pPr>
          </w:p>
        </w:tc>
      </w:tr>
      <w:tr w:rsidR="00474B30" w14:paraId="2C53C46B" w14:textId="77777777" w:rsidTr="00474B30">
        <w:trPr>
          <w:trHeight w:val="1248"/>
        </w:trPr>
        <w:tc>
          <w:tcPr>
            <w:tcW w:w="4801" w:type="dxa"/>
            <w:tcBorders>
              <w:top w:val="nil"/>
              <w:left w:val="nil"/>
              <w:bottom w:val="single" w:sz="8" w:space="0" w:color="D9D9D9"/>
              <w:right w:val="nil"/>
            </w:tcBorders>
            <w:shd w:val="clear" w:color="000000" w:fill="EBF1DE"/>
            <w:vAlign w:val="center"/>
            <w:hideMark/>
          </w:tcPr>
          <w:p w14:paraId="4D79D20E" w14:textId="77777777" w:rsidR="00474B30" w:rsidRDefault="00474B30">
            <w:pPr>
              <w:rPr>
                <w:rFonts w:ascii="Calibri" w:hAnsi="Calibri" w:cs="Calibri"/>
                <w:color w:val="000000"/>
                <w:sz w:val="22"/>
                <w:szCs w:val="22"/>
              </w:rPr>
            </w:pPr>
            <w:r>
              <w:rPr>
                <w:rFonts w:ascii="Calibri" w:hAnsi="Calibri" w:cs="Calibri"/>
                <w:color w:val="000000"/>
                <w:sz w:val="22"/>
                <w:szCs w:val="22"/>
              </w:rPr>
              <w:lastRenderedPageBreak/>
              <w:t xml:space="preserve">Write Methods section of paper after </w:t>
            </w:r>
            <w:proofErr w:type="gramStart"/>
            <w:r>
              <w:rPr>
                <w:rFonts w:ascii="Calibri" w:hAnsi="Calibri" w:cs="Calibri"/>
                <w:color w:val="000000"/>
                <w:sz w:val="22"/>
                <w:szCs w:val="22"/>
              </w:rPr>
              <w:t>determine</w:t>
            </w:r>
            <w:proofErr w:type="gramEnd"/>
            <w:r>
              <w:rPr>
                <w:rFonts w:ascii="Calibri" w:hAnsi="Calibri" w:cs="Calibri"/>
                <w:color w:val="000000"/>
                <w:sz w:val="22"/>
                <w:szCs w:val="22"/>
              </w:rPr>
              <w:t xml:space="preserve"> a workflow that works/successfully perform a sample analysis. Maintain organization of data and results and maps to incorporate into final paper</w:t>
            </w:r>
          </w:p>
        </w:tc>
        <w:tc>
          <w:tcPr>
            <w:tcW w:w="1605" w:type="dxa"/>
            <w:tcBorders>
              <w:top w:val="nil"/>
              <w:left w:val="nil"/>
              <w:bottom w:val="single" w:sz="8" w:space="0" w:color="D9D9D9"/>
              <w:right w:val="nil"/>
            </w:tcBorders>
            <w:shd w:val="clear" w:color="000000" w:fill="EBF1DE"/>
            <w:noWrap/>
            <w:vAlign w:val="center"/>
            <w:hideMark/>
          </w:tcPr>
          <w:p w14:paraId="557C3881"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19908967"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2/1/23</w:t>
            </w:r>
          </w:p>
        </w:tc>
        <w:tc>
          <w:tcPr>
            <w:tcW w:w="1064" w:type="dxa"/>
            <w:tcBorders>
              <w:top w:val="nil"/>
              <w:left w:val="nil"/>
              <w:bottom w:val="single" w:sz="8" w:space="0" w:color="D9D9D9"/>
              <w:right w:val="nil"/>
            </w:tcBorders>
            <w:shd w:val="clear" w:color="000000" w:fill="EBF1DE"/>
            <w:noWrap/>
            <w:vAlign w:val="center"/>
            <w:hideMark/>
          </w:tcPr>
          <w:p w14:paraId="58F3F468"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2/15/23</w:t>
            </w:r>
          </w:p>
        </w:tc>
        <w:tc>
          <w:tcPr>
            <w:tcW w:w="1064" w:type="dxa"/>
            <w:vAlign w:val="center"/>
            <w:hideMark/>
          </w:tcPr>
          <w:p w14:paraId="21F41845" w14:textId="77777777" w:rsidR="00474B30" w:rsidRDefault="00474B30">
            <w:pPr>
              <w:rPr>
                <w:sz w:val="20"/>
                <w:szCs w:val="20"/>
              </w:rPr>
            </w:pPr>
          </w:p>
        </w:tc>
      </w:tr>
      <w:tr w:rsidR="00474B30" w14:paraId="694FBBAE"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24A2FCF0" w14:textId="77777777" w:rsidR="00474B30" w:rsidRDefault="00474B30">
            <w:pPr>
              <w:rPr>
                <w:rFonts w:ascii="Calibri" w:hAnsi="Calibri" w:cs="Calibri"/>
                <w:color w:val="000000"/>
                <w:sz w:val="22"/>
                <w:szCs w:val="22"/>
              </w:rPr>
            </w:pPr>
            <w:r>
              <w:rPr>
                <w:rFonts w:ascii="Calibri" w:hAnsi="Calibri" w:cs="Calibri"/>
                <w:color w:val="000000"/>
                <w:sz w:val="22"/>
                <w:szCs w:val="22"/>
              </w:rPr>
              <w:t>Gather my data and maps (pre-organized!) to create tables and figures.</w:t>
            </w:r>
          </w:p>
        </w:tc>
        <w:tc>
          <w:tcPr>
            <w:tcW w:w="1605" w:type="dxa"/>
            <w:tcBorders>
              <w:top w:val="nil"/>
              <w:left w:val="nil"/>
              <w:bottom w:val="single" w:sz="8" w:space="0" w:color="D9D9D9"/>
              <w:right w:val="nil"/>
            </w:tcBorders>
            <w:shd w:val="clear" w:color="000000" w:fill="EBF1DE"/>
            <w:noWrap/>
            <w:vAlign w:val="center"/>
            <w:hideMark/>
          </w:tcPr>
          <w:p w14:paraId="1BCE4248"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52D17562"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tcBorders>
              <w:top w:val="nil"/>
              <w:left w:val="nil"/>
              <w:bottom w:val="single" w:sz="8" w:space="0" w:color="D9D9D9"/>
              <w:right w:val="nil"/>
            </w:tcBorders>
            <w:shd w:val="clear" w:color="000000" w:fill="EBF1DE"/>
            <w:noWrap/>
            <w:vAlign w:val="center"/>
            <w:hideMark/>
          </w:tcPr>
          <w:p w14:paraId="48911767"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3/21/23</w:t>
            </w:r>
          </w:p>
        </w:tc>
        <w:tc>
          <w:tcPr>
            <w:tcW w:w="1064" w:type="dxa"/>
            <w:vAlign w:val="center"/>
            <w:hideMark/>
          </w:tcPr>
          <w:p w14:paraId="013BAC5A" w14:textId="77777777" w:rsidR="00474B30" w:rsidRDefault="00474B30">
            <w:pPr>
              <w:rPr>
                <w:sz w:val="20"/>
                <w:szCs w:val="20"/>
              </w:rPr>
            </w:pPr>
          </w:p>
        </w:tc>
      </w:tr>
      <w:tr w:rsidR="00474B30" w14:paraId="2F42AFF9"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32DFEAE3" w14:textId="77777777" w:rsidR="00474B30" w:rsidRDefault="00474B30">
            <w:pPr>
              <w:rPr>
                <w:rFonts w:ascii="Calibri" w:hAnsi="Calibri" w:cs="Calibri"/>
                <w:color w:val="000000"/>
                <w:sz w:val="22"/>
                <w:szCs w:val="22"/>
              </w:rPr>
            </w:pPr>
            <w:r>
              <w:rPr>
                <w:rFonts w:ascii="Calibri" w:hAnsi="Calibri" w:cs="Calibri"/>
                <w:color w:val="000000"/>
                <w:sz w:val="22"/>
                <w:szCs w:val="22"/>
              </w:rPr>
              <w:t>Write Results and Discussion sections when complete analyses</w:t>
            </w:r>
          </w:p>
        </w:tc>
        <w:tc>
          <w:tcPr>
            <w:tcW w:w="1605" w:type="dxa"/>
            <w:tcBorders>
              <w:top w:val="nil"/>
              <w:left w:val="nil"/>
              <w:bottom w:val="single" w:sz="8" w:space="0" w:color="D9D9D9"/>
              <w:right w:val="nil"/>
            </w:tcBorders>
            <w:shd w:val="clear" w:color="000000" w:fill="EBF1DE"/>
            <w:noWrap/>
            <w:vAlign w:val="center"/>
            <w:hideMark/>
          </w:tcPr>
          <w:p w14:paraId="5342E240"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47EE9EA5"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3/7/23</w:t>
            </w:r>
          </w:p>
        </w:tc>
        <w:tc>
          <w:tcPr>
            <w:tcW w:w="1064" w:type="dxa"/>
            <w:tcBorders>
              <w:top w:val="nil"/>
              <w:left w:val="nil"/>
              <w:bottom w:val="single" w:sz="8" w:space="0" w:color="D9D9D9"/>
              <w:right w:val="nil"/>
            </w:tcBorders>
            <w:shd w:val="clear" w:color="000000" w:fill="EBF1DE"/>
            <w:noWrap/>
            <w:vAlign w:val="center"/>
            <w:hideMark/>
          </w:tcPr>
          <w:p w14:paraId="2849014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3/21/23</w:t>
            </w:r>
          </w:p>
        </w:tc>
        <w:tc>
          <w:tcPr>
            <w:tcW w:w="1064" w:type="dxa"/>
            <w:vAlign w:val="center"/>
            <w:hideMark/>
          </w:tcPr>
          <w:p w14:paraId="13C2B266" w14:textId="77777777" w:rsidR="00474B30" w:rsidRDefault="00474B30">
            <w:pPr>
              <w:rPr>
                <w:sz w:val="20"/>
                <w:szCs w:val="20"/>
              </w:rPr>
            </w:pPr>
          </w:p>
        </w:tc>
      </w:tr>
      <w:tr w:rsidR="00474B30" w14:paraId="69825EFC"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2C65B0C9" w14:textId="77777777" w:rsidR="00474B30" w:rsidRDefault="00474B30">
            <w:pPr>
              <w:rPr>
                <w:rFonts w:ascii="Calibri" w:hAnsi="Calibri" w:cs="Calibri"/>
                <w:color w:val="000000"/>
                <w:sz w:val="22"/>
                <w:szCs w:val="22"/>
              </w:rPr>
            </w:pPr>
            <w:r>
              <w:rPr>
                <w:rFonts w:ascii="Calibri" w:hAnsi="Calibri" w:cs="Calibri"/>
                <w:color w:val="000000"/>
                <w:sz w:val="22"/>
                <w:szCs w:val="22"/>
              </w:rPr>
              <w:t>Create Appendixes, etc.</w:t>
            </w:r>
          </w:p>
        </w:tc>
        <w:tc>
          <w:tcPr>
            <w:tcW w:w="1605" w:type="dxa"/>
            <w:tcBorders>
              <w:top w:val="nil"/>
              <w:left w:val="nil"/>
              <w:bottom w:val="single" w:sz="8" w:space="0" w:color="D9D9D9"/>
              <w:right w:val="nil"/>
            </w:tcBorders>
            <w:shd w:val="clear" w:color="000000" w:fill="EBF1DE"/>
            <w:noWrap/>
            <w:vAlign w:val="center"/>
            <w:hideMark/>
          </w:tcPr>
          <w:p w14:paraId="543BD3E1"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163C35CF"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3/14/23</w:t>
            </w:r>
          </w:p>
        </w:tc>
        <w:tc>
          <w:tcPr>
            <w:tcW w:w="1064" w:type="dxa"/>
            <w:tcBorders>
              <w:top w:val="nil"/>
              <w:left w:val="nil"/>
              <w:bottom w:val="single" w:sz="8" w:space="0" w:color="D9D9D9"/>
              <w:right w:val="nil"/>
            </w:tcBorders>
            <w:shd w:val="clear" w:color="000000" w:fill="EBF1DE"/>
            <w:noWrap/>
            <w:vAlign w:val="center"/>
            <w:hideMark/>
          </w:tcPr>
          <w:p w14:paraId="1EE8FC3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4/1/23</w:t>
            </w:r>
          </w:p>
        </w:tc>
        <w:tc>
          <w:tcPr>
            <w:tcW w:w="1064" w:type="dxa"/>
            <w:vAlign w:val="center"/>
            <w:hideMark/>
          </w:tcPr>
          <w:p w14:paraId="6B20EF1F" w14:textId="77777777" w:rsidR="00474B30" w:rsidRDefault="00474B30">
            <w:pPr>
              <w:rPr>
                <w:sz w:val="20"/>
                <w:szCs w:val="20"/>
              </w:rPr>
            </w:pPr>
          </w:p>
        </w:tc>
      </w:tr>
      <w:tr w:rsidR="00474B30" w14:paraId="361B8A42"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4982EAF3" w14:textId="77777777" w:rsidR="00474B30" w:rsidRDefault="00474B30">
            <w:pPr>
              <w:rPr>
                <w:rFonts w:ascii="Calibri" w:hAnsi="Calibri" w:cs="Calibri"/>
                <w:color w:val="000000"/>
                <w:sz w:val="22"/>
                <w:szCs w:val="22"/>
              </w:rPr>
            </w:pPr>
            <w:r>
              <w:rPr>
                <w:rFonts w:ascii="Calibri" w:hAnsi="Calibri" w:cs="Calibri"/>
                <w:color w:val="000000"/>
                <w:sz w:val="22"/>
                <w:szCs w:val="22"/>
              </w:rPr>
              <w:t>Try to have a complete draft ready by end of Spring Break</w:t>
            </w:r>
          </w:p>
        </w:tc>
        <w:tc>
          <w:tcPr>
            <w:tcW w:w="1605" w:type="dxa"/>
            <w:tcBorders>
              <w:top w:val="nil"/>
              <w:left w:val="nil"/>
              <w:bottom w:val="single" w:sz="8" w:space="0" w:color="D9D9D9"/>
              <w:right w:val="nil"/>
            </w:tcBorders>
            <w:shd w:val="clear" w:color="000000" w:fill="EBF1DE"/>
            <w:noWrap/>
            <w:vAlign w:val="center"/>
            <w:hideMark/>
          </w:tcPr>
          <w:p w14:paraId="3E7C3A5A"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3ED772E0"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3/21/23</w:t>
            </w:r>
          </w:p>
        </w:tc>
        <w:tc>
          <w:tcPr>
            <w:tcW w:w="1064" w:type="dxa"/>
            <w:tcBorders>
              <w:top w:val="nil"/>
              <w:left w:val="nil"/>
              <w:bottom w:val="single" w:sz="8" w:space="0" w:color="D9D9D9"/>
              <w:right w:val="nil"/>
            </w:tcBorders>
            <w:shd w:val="clear" w:color="000000" w:fill="EBF1DE"/>
            <w:noWrap/>
            <w:vAlign w:val="center"/>
            <w:hideMark/>
          </w:tcPr>
          <w:p w14:paraId="6A5ECF98"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4/1/23</w:t>
            </w:r>
          </w:p>
        </w:tc>
        <w:tc>
          <w:tcPr>
            <w:tcW w:w="1064" w:type="dxa"/>
            <w:vAlign w:val="center"/>
            <w:hideMark/>
          </w:tcPr>
          <w:p w14:paraId="524EDA5A" w14:textId="77777777" w:rsidR="00474B30" w:rsidRDefault="00474B30">
            <w:pPr>
              <w:rPr>
                <w:sz w:val="20"/>
                <w:szCs w:val="20"/>
              </w:rPr>
            </w:pPr>
          </w:p>
        </w:tc>
      </w:tr>
      <w:tr w:rsidR="00474B30" w14:paraId="7D7CF12C"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5993DE77" w14:textId="77777777" w:rsidR="00474B30" w:rsidRDefault="00474B30">
            <w:pPr>
              <w:rPr>
                <w:rFonts w:ascii="Calibri" w:hAnsi="Calibri" w:cs="Calibri"/>
                <w:color w:val="000000"/>
                <w:sz w:val="22"/>
                <w:szCs w:val="22"/>
              </w:rPr>
            </w:pPr>
            <w:r>
              <w:rPr>
                <w:rFonts w:ascii="Calibri" w:hAnsi="Calibri" w:cs="Calibri"/>
                <w:color w:val="000000"/>
                <w:sz w:val="22"/>
                <w:szCs w:val="22"/>
              </w:rPr>
              <w:t>Plan site visits for Spring in case want to capture any images, etcetera for Story Map</w:t>
            </w:r>
          </w:p>
        </w:tc>
        <w:tc>
          <w:tcPr>
            <w:tcW w:w="1605" w:type="dxa"/>
            <w:tcBorders>
              <w:top w:val="nil"/>
              <w:left w:val="nil"/>
              <w:bottom w:val="single" w:sz="8" w:space="0" w:color="D9D9D9"/>
              <w:right w:val="nil"/>
            </w:tcBorders>
            <w:shd w:val="clear" w:color="000000" w:fill="EBF1DE"/>
            <w:noWrap/>
            <w:vAlign w:val="center"/>
            <w:hideMark/>
          </w:tcPr>
          <w:p w14:paraId="18CA68EE"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282822F1"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1/15/23</w:t>
            </w:r>
          </w:p>
        </w:tc>
        <w:tc>
          <w:tcPr>
            <w:tcW w:w="1064" w:type="dxa"/>
            <w:tcBorders>
              <w:top w:val="nil"/>
              <w:left w:val="nil"/>
              <w:bottom w:val="single" w:sz="8" w:space="0" w:color="D9D9D9"/>
              <w:right w:val="nil"/>
            </w:tcBorders>
            <w:shd w:val="clear" w:color="000000" w:fill="EBF1DE"/>
            <w:noWrap/>
            <w:vAlign w:val="center"/>
            <w:hideMark/>
          </w:tcPr>
          <w:p w14:paraId="26D13F09"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3/24/23</w:t>
            </w:r>
          </w:p>
        </w:tc>
        <w:tc>
          <w:tcPr>
            <w:tcW w:w="1064" w:type="dxa"/>
            <w:vAlign w:val="center"/>
            <w:hideMark/>
          </w:tcPr>
          <w:p w14:paraId="446BFAAF" w14:textId="77777777" w:rsidR="00474B30" w:rsidRDefault="00474B30">
            <w:pPr>
              <w:rPr>
                <w:sz w:val="20"/>
                <w:szCs w:val="20"/>
              </w:rPr>
            </w:pPr>
          </w:p>
        </w:tc>
      </w:tr>
      <w:tr w:rsidR="00474B30" w14:paraId="6E67F2DE"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3D3D30E0" w14:textId="77777777" w:rsidR="00474B30" w:rsidRDefault="00474B30">
            <w:pPr>
              <w:rPr>
                <w:rFonts w:ascii="Calibri" w:hAnsi="Calibri" w:cs="Calibri"/>
                <w:color w:val="000000"/>
                <w:sz w:val="22"/>
                <w:szCs w:val="22"/>
              </w:rPr>
            </w:pPr>
            <w:r>
              <w:rPr>
                <w:rFonts w:ascii="Calibri" w:hAnsi="Calibri" w:cs="Calibri"/>
                <w:color w:val="000000"/>
                <w:sz w:val="22"/>
                <w:szCs w:val="22"/>
              </w:rPr>
              <w:t>Complete any Peer reviews as come up</w:t>
            </w:r>
          </w:p>
        </w:tc>
        <w:tc>
          <w:tcPr>
            <w:tcW w:w="1605" w:type="dxa"/>
            <w:tcBorders>
              <w:top w:val="nil"/>
              <w:left w:val="nil"/>
              <w:bottom w:val="single" w:sz="8" w:space="0" w:color="D9D9D9"/>
              <w:right w:val="nil"/>
            </w:tcBorders>
            <w:shd w:val="clear" w:color="000000" w:fill="EBF1DE"/>
            <w:noWrap/>
            <w:vAlign w:val="center"/>
            <w:hideMark/>
          </w:tcPr>
          <w:p w14:paraId="6F88E002"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7106965F"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1/9/23</w:t>
            </w:r>
          </w:p>
        </w:tc>
        <w:tc>
          <w:tcPr>
            <w:tcW w:w="1064" w:type="dxa"/>
            <w:tcBorders>
              <w:top w:val="nil"/>
              <w:left w:val="nil"/>
              <w:bottom w:val="single" w:sz="8" w:space="0" w:color="D9D9D9"/>
              <w:right w:val="nil"/>
            </w:tcBorders>
            <w:shd w:val="clear" w:color="000000" w:fill="EBF1DE"/>
            <w:noWrap/>
            <w:vAlign w:val="center"/>
            <w:hideMark/>
          </w:tcPr>
          <w:p w14:paraId="24C3BF3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3/24/23</w:t>
            </w:r>
          </w:p>
        </w:tc>
        <w:tc>
          <w:tcPr>
            <w:tcW w:w="1064" w:type="dxa"/>
            <w:vAlign w:val="center"/>
            <w:hideMark/>
          </w:tcPr>
          <w:p w14:paraId="048B4879" w14:textId="77777777" w:rsidR="00474B30" w:rsidRDefault="00474B30">
            <w:pPr>
              <w:rPr>
                <w:sz w:val="20"/>
                <w:szCs w:val="20"/>
              </w:rPr>
            </w:pPr>
          </w:p>
        </w:tc>
      </w:tr>
      <w:tr w:rsidR="00474B30" w14:paraId="4CC310AE" w14:textId="77777777" w:rsidTr="00474B30">
        <w:trPr>
          <w:trHeight w:val="600"/>
        </w:trPr>
        <w:tc>
          <w:tcPr>
            <w:tcW w:w="4801" w:type="dxa"/>
            <w:tcBorders>
              <w:top w:val="nil"/>
              <w:left w:val="nil"/>
              <w:bottom w:val="single" w:sz="8" w:space="0" w:color="D9D9D9"/>
              <w:right w:val="nil"/>
            </w:tcBorders>
            <w:shd w:val="clear" w:color="000000" w:fill="EBF1DE"/>
            <w:vAlign w:val="center"/>
            <w:hideMark/>
          </w:tcPr>
          <w:p w14:paraId="24DD0F3C" w14:textId="77777777" w:rsidR="00474B30" w:rsidRDefault="00474B30">
            <w:pPr>
              <w:rPr>
                <w:rFonts w:ascii="Calibri" w:hAnsi="Calibri" w:cs="Calibri"/>
                <w:color w:val="000000"/>
                <w:sz w:val="22"/>
                <w:szCs w:val="22"/>
              </w:rPr>
            </w:pPr>
            <w:r>
              <w:rPr>
                <w:rFonts w:ascii="Calibri" w:hAnsi="Calibri" w:cs="Calibri"/>
                <w:color w:val="000000"/>
                <w:sz w:val="22"/>
                <w:szCs w:val="22"/>
              </w:rPr>
              <w:t>Class Evals</w:t>
            </w:r>
          </w:p>
        </w:tc>
        <w:tc>
          <w:tcPr>
            <w:tcW w:w="1605" w:type="dxa"/>
            <w:tcBorders>
              <w:top w:val="nil"/>
              <w:left w:val="nil"/>
              <w:bottom w:val="single" w:sz="8" w:space="0" w:color="D9D9D9"/>
              <w:right w:val="nil"/>
            </w:tcBorders>
            <w:shd w:val="clear" w:color="000000" w:fill="EBF1DE"/>
            <w:noWrap/>
            <w:vAlign w:val="center"/>
            <w:hideMark/>
          </w:tcPr>
          <w:p w14:paraId="4F9E2984"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BF1DE"/>
            <w:noWrap/>
            <w:vAlign w:val="center"/>
            <w:hideMark/>
          </w:tcPr>
          <w:p w14:paraId="01AB9A0E"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3/12/23</w:t>
            </w:r>
          </w:p>
        </w:tc>
        <w:tc>
          <w:tcPr>
            <w:tcW w:w="1064" w:type="dxa"/>
            <w:tcBorders>
              <w:top w:val="nil"/>
              <w:left w:val="nil"/>
              <w:bottom w:val="single" w:sz="8" w:space="0" w:color="D9D9D9"/>
              <w:right w:val="nil"/>
            </w:tcBorders>
            <w:shd w:val="clear" w:color="000000" w:fill="EBF1DE"/>
            <w:noWrap/>
            <w:vAlign w:val="center"/>
            <w:hideMark/>
          </w:tcPr>
          <w:p w14:paraId="2F41AA2F"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3/17/23</w:t>
            </w:r>
          </w:p>
        </w:tc>
        <w:tc>
          <w:tcPr>
            <w:tcW w:w="1064" w:type="dxa"/>
            <w:vAlign w:val="center"/>
            <w:hideMark/>
          </w:tcPr>
          <w:p w14:paraId="052A8F2B" w14:textId="77777777" w:rsidR="00474B30" w:rsidRDefault="00474B30">
            <w:pPr>
              <w:rPr>
                <w:sz w:val="20"/>
                <w:szCs w:val="20"/>
              </w:rPr>
            </w:pPr>
          </w:p>
        </w:tc>
      </w:tr>
      <w:tr w:rsidR="00474B30" w14:paraId="7B4A84B1" w14:textId="77777777" w:rsidTr="00474B30">
        <w:trPr>
          <w:trHeight w:val="1080"/>
        </w:trPr>
        <w:tc>
          <w:tcPr>
            <w:tcW w:w="4801" w:type="dxa"/>
            <w:tcBorders>
              <w:top w:val="nil"/>
              <w:left w:val="nil"/>
              <w:bottom w:val="single" w:sz="8" w:space="0" w:color="D9D9D9"/>
              <w:right w:val="nil"/>
            </w:tcBorders>
            <w:shd w:val="clear" w:color="000000" w:fill="CCC0DA"/>
            <w:vAlign w:val="center"/>
            <w:hideMark/>
          </w:tcPr>
          <w:p w14:paraId="7263B58E" w14:textId="77777777" w:rsidR="00474B30" w:rsidRDefault="00474B30">
            <w:pPr>
              <w:rPr>
                <w:rFonts w:ascii="Calibri" w:hAnsi="Calibri" w:cs="Calibri"/>
                <w:b/>
                <w:bCs/>
                <w:color w:val="000000"/>
                <w:sz w:val="22"/>
                <w:szCs w:val="22"/>
              </w:rPr>
            </w:pPr>
            <w:r>
              <w:rPr>
                <w:rFonts w:ascii="Calibri" w:hAnsi="Calibri" w:cs="Calibri"/>
                <w:b/>
                <w:bCs/>
                <w:color w:val="000000"/>
                <w:sz w:val="22"/>
                <w:szCs w:val="22"/>
              </w:rPr>
              <w:t>Spring Term Final Drafts/Story Map and other Presentation Products/Presentation Prep/Final Steps/Graduation 4/3-6/16</w:t>
            </w:r>
          </w:p>
        </w:tc>
        <w:tc>
          <w:tcPr>
            <w:tcW w:w="1605" w:type="dxa"/>
            <w:tcBorders>
              <w:top w:val="nil"/>
              <w:left w:val="nil"/>
              <w:bottom w:val="single" w:sz="8" w:space="0" w:color="D9D9D9"/>
              <w:right w:val="nil"/>
            </w:tcBorders>
            <w:shd w:val="clear" w:color="000000" w:fill="CCC0DA"/>
            <w:noWrap/>
            <w:vAlign w:val="center"/>
            <w:hideMark/>
          </w:tcPr>
          <w:p w14:paraId="7638FA53"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CCC0DA"/>
            <w:noWrap/>
            <w:vAlign w:val="center"/>
            <w:hideMark/>
          </w:tcPr>
          <w:p w14:paraId="02E8382B"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 </w:t>
            </w:r>
          </w:p>
        </w:tc>
        <w:tc>
          <w:tcPr>
            <w:tcW w:w="1064" w:type="dxa"/>
            <w:tcBorders>
              <w:top w:val="nil"/>
              <w:left w:val="nil"/>
              <w:bottom w:val="single" w:sz="8" w:space="0" w:color="D9D9D9"/>
              <w:right w:val="nil"/>
            </w:tcBorders>
            <w:shd w:val="clear" w:color="000000" w:fill="CCC0DA"/>
            <w:noWrap/>
            <w:vAlign w:val="center"/>
            <w:hideMark/>
          </w:tcPr>
          <w:p w14:paraId="21BF8065" w14:textId="77777777" w:rsidR="00474B30" w:rsidRDefault="00474B30">
            <w:pPr>
              <w:jc w:val="center"/>
              <w:rPr>
                <w:rFonts w:ascii="Calibri" w:hAnsi="Calibri" w:cs="Calibri"/>
                <w:sz w:val="22"/>
                <w:szCs w:val="22"/>
              </w:rPr>
            </w:pPr>
            <w:r>
              <w:rPr>
                <w:rFonts w:ascii="Calibri" w:hAnsi="Calibri" w:cs="Calibri"/>
                <w:sz w:val="22"/>
                <w:szCs w:val="22"/>
              </w:rPr>
              <w:t> </w:t>
            </w:r>
          </w:p>
        </w:tc>
        <w:tc>
          <w:tcPr>
            <w:tcW w:w="1064" w:type="dxa"/>
            <w:vAlign w:val="center"/>
            <w:hideMark/>
          </w:tcPr>
          <w:p w14:paraId="4AAD7411" w14:textId="77777777" w:rsidR="00474B30" w:rsidRDefault="00474B30">
            <w:pPr>
              <w:rPr>
                <w:sz w:val="20"/>
                <w:szCs w:val="20"/>
              </w:rPr>
            </w:pPr>
          </w:p>
        </w:tc>
      </w:tr>
      <w:tr w:rsidR="00474B30" w14:paraId="117DAADC"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74D1764E" w14:textId="77777777" w:rsidR="00474B30" w:rsidRDefault="00474B30">
            <w:pPr>
              <w:rPr>
                <w:rFonts w:ascii="Calibri" w:hAnsi="Calibri" w:cs="Calibri"/>
                <w:color w:val="000000"/>
                <w:sz w:val="22"/>
                <w:szCs w:val="22"/>
              </w:rPr>
            </w:pPr>
            <w:r>
              <w:rPr>
                <w:rFonts w:ascii="Calibri" w:hAnsi="Calibri" w:cs="Calibri"/>
                <w:color w:val="000000"/>
                <w:sz w:val="22"/>
                <w:szCs w:val="22"/>
              </w:rPr>
              <w:t>First Draft due</w:t>
            </w:r>
          </w:p>
        </w:tc>
        <w:tc>
          <w:tcPr>
            <w:tcW w:w="1605" w:type="dxa"/>
            <w:tcBorders>
              <w:top w:val="nil"/>
              <w:left w:val="nil"/>
              <w:bottom w:val="single" w:sz="8" w:space="0" w:color="D9D9D9"/>
              <w:right w:val="nil"/>
            </w:tcBorders>
            <w:shd w:val="clear" w:color="000000" w:fill="E4DFEC"/>
            <w:noWrap/>
            <w:vAlign w:val="center"/>
            <w:hideMark/>
          </w:tcPr>
          <w:p w14:paraId="22B47FDB"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0199AF3B"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3/24/23</w:t>
            </w:r>
          </w:p>
        </w:tc>
        <w:tc>
          <w:tcPr>
            <w:tcW w:w="1064" w:type="dxa"/>
            <w:tcBorders>
              <w:top w:val="nil"/>
              <w:left w:val="nil"/>
              <w:bottom w:val="single" w:sz="8" w:space="0" w:color="D9D9D9"/>
              <w:right w:val="nil"/>
            </w:tcBorders>
            <w:shd w:val="clear" w:color="000000" w:fill="E4DFEC"/>
            <w:noWrap/>
            <w:vAlign w:val="center"/>
            <w:hideMark/>
          </w:tcPr>
          <w:p w14:paraId="7FE4268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4/14/23</w:t>
            </w:r>
          </w:p>
        </w:tc>
        <w:tc>
          <w:tcPr>
            <w:tcW w:w="1064" w:type="dxa"/>
            <w:vAlign w:val="center"/>
            <w:hideMark/>
          </w:tcPr>
          <w:p w14:paraId="6EA6D671" w14:textId="77777777" w:rsidR="00474B30" w:rsidRDefault="00474B30">
            <w:pPr>
              <w:rPr>
                <w:sz w:val="20"/>
                <w:szCs w:val="20"/>
              </w:rPr>
            </w:pPr>
          </w:p>
        </w:tc>
      </w:tr>
      <w:tr w:rsidR="00474B30" w14:paraId="3271018F"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1D106C80" w14:textId="77777777" w:rsidR="00474B30" w:rsidRDefault="00474B30">
            <w:pPr>
              <w:rPr>
                <w:rFonts w:ascii="Calibri" w:hAnsi="Calibri" w:cs="Calibri"/>
                <w:color w:val="000000"/>
                <w:sz w:val="22"/>
                <w:szCs w:val="22"/>
              </w:rPr>
            </w:pPr>
            <w:r>
              <w:rPr>
                <w:rFonts w:ascii="Calibri" w:hAnsi="Calibri" w:cs="Calibri"/>
                <w:color w:val="000000"/>
                <w:sz w:val="22"/>
                <w:szCs w:val="22"/>
              </w:rPr>
              <w:t>Site Visits/Possible conference or educational experience? [Take photos, etcetera. Drone imagery?!?]</w:t>
            </w:r>
          </w:p>
        </w:tc>
        <w:tc>
          <w:tcPr>
            <w:tcW w:w="1605" w:type="dxa"/>
            <w:tcBorders>
              <w:top w:val="nil"/>
              <w:left w:val="nil"/>
              <w:bottom w:val="single" w:sz="8" w:space="0" w:color="D9D9D9"/>
              <w:right w:val="nil"/>
            </w:tcBorders>
            <w:shd w:val="clear" w:color="000000" w:fill="E4DFEC"/>
            <w:noWrap/>
            <w:vAlign w:val="center"/>
            <w:hideMark/>
          </w:tcPr>
          <w:p w14:paraId="1A1F3548"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3A4BC94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3/24/23</w:t>
            </w:r>
          </w:p>
        </w:tc>
        <w:tc>
          <w:tcPr>
            <w:tcW w:w="1064" w:type="dxa"/>
            <w:tcBorders>
              <w:top w:val="nil"/>
              <w:left w:val="nil"/>
              <w:bottom w:val="single" w:sz="8" w:space="0" w:color="D9D9D9"/>
              <w:right w:val="nil"/>
            </w:tcBorders>
            <w:shd w:val="clear" w:color="000000" w:fill="E4DFEC"/>
            <w:noWrap/>
            <w:vAlign w:val="center"/>
            <w:hideMark/>
          </w:tcPr>
          <w:p w14:paraId="08754C2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5/10/23</w:t>
            </w:r>
          </w:p>
        </w:tc>
        <w:tc>
          <w:tcPr>
            <w:tcW w:w="1064" w:type="dxa"/>
            <w:vAlign w:val="center"/>
            <w:hideMark/>
          </w:tcPr>
          <w:p w14:paraId="16F7908C" w14:textId="77777777" w:rsidR="00474B30" w:rsidRDefault="00474B30">
            <w:pPr>
              <w:rPr>
                <w:sz w:val="20"/>
                <w:szCs w:val="20"/>
              </w:rPr>
            </w:pPr>
          </w:p>
        </w:tc>
      </w:tr>
      <w:tr w:rsidR="00474B30" w14:paraId="3EAC0549"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3455955B" w14:textId="77777777" w:rsidR="00474B30" w:rsidRDefault="00474B30">
            <w:pPr>
              <w:rPr>
                <w:rFonts w:ascii="Calibri" w:hAnsi="Calibri" w:cs="Calibri"/>
                <w:color w:val="000000"/>
                <w:sz w:val="22"/>
                <w:szCs w:val="22"/>
              </w:rPr>
            </w:pPr>
            <w:r>
              <w:rPr>
                <w:rFonts w:ascii="Calibri" w:hAnsi="Calibri" w:cs="Calibri"/>
                <w:color w:val="000000"/>
                <w:sz w:val="22"/>
                <w:szCs w:val="22"/>
              </w:rPr>
              <w:t>Revise and share a 2nd draft</w:t>
            </w:r>
          </w:p>
        </w:tc>
        <w:tc>
          <w:tcPr>
            <w:tcW w:w="1605" w:type="dxa"/>
            <w:tcBorders>
              <w:top w:val="nil"/>
              <w:left w:val="nil"/>
              <w:bottom w:val="single" w:sz="8" w:space="0" w:color="D9D9D9"/>
              <w:right w:val="nil"/>
            </w:tcBorders>
            <w:shd w:val="clear" w:color="000000" w:fill="E4DFEC"/>
            <w:noWrap/>
            <w:vAlign w:val="center"/>
            <w:hideMark/>
          </w:tcPr>
          <w:p w14:paraId="524F85B2"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4FC8DC00"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4/3/23</w:t>
            </w:r>
          </w:p>
        </w:tc>
        <w:tc>
          <w:tcPr>
            <w:tcW w:w="1064" w:type="dxa"/>
            <w:tcBorders>
              <w:top w:val="nil"/>
              <w:left w:val="nil"/>
              <w:bottom w:val="single" w:sz="8" w:space="0" w:color="D9D9D9"/>
              <w:right w:val="nil"/>
            </w:tcBorders>
            <w:shd w:val="clear" w:color="000000" w:fill="E4DFEC"/>
            <w:noWrap/>
            <w:vAlign w:val="center"/>
            <w:hideMark/>
          </w:tcPr>
          <w:p w14:paraId="67ACB9C6"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5/1/23</w:t>
            </w:r>
          </w:p>
        </w:tc>
        <w:tc>
          <w:tcPr>
            <w:tcW w:w="1064" w:type="dxa"/>
            <w:vAlign w:val="center"/>
            <w:hideMark/>
          </w:tcPr>
          <w:p w14:paraId="685FCF99" w14:textId="77777777" w:rsidR="00474B30" w:rsidRDefault="00474B30">
            <w:pPr>
              <w:rPr>
                <w:sz w:val="20"/>
                <w:szCs w:val="20"/>
              </w:rPr>
            </w:pPr>
          </w:p>
        </w:tc>
      </w:tr>
      <w:tr w:rsidR="00474B30" w14:paraId="55397D14"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6853A027" w14:textId="77777777" w:rsidR="00474B30" w:rsidRDefault="00474B30">
            <w:pPr>
              <w:rPr>
                <w:rFonts w:ascii="Calibri" w:hAnsi="Calibri" w:cs="Calibri"/>
                <w:color w:val="000000"/>
                <w:sz w:val="22"/>
                <w:szCs w:val="22"/>
              </w:rPr>
            </w:pPr>
            <w:r>
              <w:rPr>
                <w:rFonts w:ascii="Calibri" w:hAnsi="Calibri" w:cs="Calibri"/>
                <w:color w:val="000000"/>
                <w:sz w:val="22"/>
                <w:szCs w:val="22"/>
              </w:rPr>
              <w:t>Submit "Request to Present" or "Request to Extend" Form, signed by thesis reader, sent to MES Director</w:t>
            </w:r>
          </w:p>
        </w:tc>
        <w:tc>
          <w:tcPr>
            <w:tcW w:w="1605" w:type="dxa"/>
            <w:tcBorders>
              <w:top w:val="nil"/>
              <w:left w:val="nil"/>
              <w:bottom w:val="single" w:sz="8" w:space="0" w:color="D9D9D9"/>
              <w:right w:val="nil"/>
            </w:tcBorders>
            <w:shd w:val="clear" w:color="000000" w:fill="E4DFEC"/>
            <w:noWrap/>
            <w:vAlign w:val="center"/>
            <w:hideMark/>
          </w:tcPr>
          <w:p w14:paraId="6B33E1D1"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406AED1C"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4/3/23</w:t>
            </w:r>
          </w:p>
        </w:tc>
        <w:tc>
          <w:tcPr>
            <w:tcW w:w="1064" w:type="dxa"/>
            <w:tcBorders>
              <w:top w:val="nil"/>
              <w:left w:val="nil"/>
              <w:bottom w:val="single" w:sz="8" w:space="0" w:color="D9D9D9"/>
              <w:right w:val="nil"/>
            </w:tcBorders>
            <w:shd w:val="clear" w:color="000000" w:fill="E4DFEC"/>
            <w:noWrap/>
            <w:vAlign w:val="center"/>
            <w:hideMark/>
          </w:tcPr>
          <w:p w14:paraId="61173173"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5/4/23</w:t>
            </w:r>
          </w:p>
        </w:tc>
        <w:tc>
          <w:tcPr>
            <w:tcW w:w="1064" w:type="dxa"/>
            <w:vAlign w:val="center"/>
            <w:hideMark/>
          </w:tcPr>
          <w:p w14:paraId="51D0E04B" w14:textId="77777777" w:rsidR="00474B30" w:rsidRDefault="00474B30">
            <w:pPr>
              <w:rPr>
                <w:sz w:val="20"/>
                <w:szCs w:val="20"/>
              </w:rPr>
            </w:pPr>
          </w:p>
        </w:tc>
      </w:tr>
      <w:tr w:rsidR="00474B30" w14:paraId="0C1B95C1"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19804E52" w14:textId="77777777" w:rsidR="00474B30" w:rsidRDefault="00474B30">
            <w:pPr>
              <w:rPr>
                <w:rFonts w:ascii="Calibri" w:hAnsi="Calibri" w:cs="Calibri"/>
                <w:color w:val="000000"/>
                <w:sz w:val="22"/>
                <w:szCs w:val="22"/>
              </w:rPr>
            </w:pPr>
            <w:r>
              <w:rPr>
                <w:rFonts w:ascii="Calibri" w:hAnsi="Calibri" w:cs="Calibri"/>
                <w:color w:val="000000"/>
                <w:sz w:val="22"/>
                <w:szCs w:val="22"/>
              </w:rPr>
              <w:t>Apply to jobs :)</w:t>
            </w:r>
          </w:p>
        </w:tc>
        <w:tc>
          <w:tcPr>
            <w:tcW w:w="1605" w:type="dxa"/>
            <w:tcBorders>
              <w:top w:val="nil"/>
              <w:left w:val="nil"/>
              <w:bottom w:val="single" w:sz="8" w:space="0" w:color="D9D9D9"/>
              <w:right w:val="nil"/>
            </w:tcBorders>
            <w:shd w:val="clear" w:color="000000" w:fill="E4DFEC"/>
            <w:noWrap/>
            <w:vAlign w:val="center"/>
            <w:hideMark/>
          </w:tcPr>
          <w:p w14:paraId="6A496266" w14:textId="77777777" w:rsidR="00474B30" w:rsidRDefault="00474B30">
            <w:pPr>
              <w:jc w:val="center"/>
              <w:rPr>
                <w:rFonts w:ascii="Calibri" w:hAnsi="Calibri" w:cs="Calibri"/>
                <w:sz w:val="22"/>
                <w:szCs w:val="22"/>
              </w:rPr>
            </w:pPr>
            <w:r>
              <w:rPr>
                <w:rFonts w:ascii="Calibri" w:hAnsi="Calibri" w:cs="Calibri"/>
                <w:sz w:val="22"/>
                <w:szCs w:val="22"/>
              </w:rPr>
              <w:t>0%</w:t>
            </w:r>
          </w:p>
        </w:tc>
        <w:tc>
          <w:tcPr>
            <w:tcW w:w="826" w:type="dxa"/>
            <w:tcBorders>
              <w:top w:val="nil"/>
              <w:left w:val="nil"/>
              <w:bottom w:val="single" w:sz="8" w:space="0" w:color="D9D9D9"/>
              <w:right w:val="nil"/>
            </w:tcBorders>
            <w:shd w:val="clear" w:color="000000" w:fill="E4DFEC"/>
            <w:noWrap/>
            <w:vAlign w:val="center"/>
            <w:hideMark/>
          </w:tcPr>
          <w:p w14:paraId="1C50CF41"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3/17/23</w:t>
            </w:r>
          </w:p>
        </w:tc>
        <w:tc>
          <w:tcPr>
            <w:tcW w:w="1064" w:type="dxa"/>
            <w:tcBorders>
              <w:top w:val="nil"/>
              <w:left w:val="nil"/>
              <w:bottom w:val="single" w:sz="8" w:space="0" w:color="D9D9D9"/>
              <w:right w:val="nil"/>
            </w:tcBorders>
            <w:shd w:val="clear" w:color="000000" w:fill="E4DFEC"/>
            <w:noWrap/>
            <w:vAlign w:val="center"/>
            <w:hideMark/>
          </w:tcPr>
          <w:p w14:paraId="632BAF2D"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forever</w:t>
            </w:r>
          </w:p>
        </w:tc>
        <w:tc>
          <w:tcPr>
            <w:tcW w:w="1064" w:type="dxa"/>
            <w:vAlign w:val="center"/>
            <w:hideMark/>
          </w:tcPr>
          <w:p w14:paraId="1DEC44E4" w14:textId="77777777" w:rsidR="00474B30" w:rsidRDefault="00474B30">
            <w:pPr>
              <w:rPr>
                <w:sz w:val="20"/>
                <w:szCs w:val="20"/>
              </w:rPr>
            </w:pPr>
          </w:p>
        </w:tc>
      </w:tr>
      <w:tr w:rsidR="00474B30" w14:paraId="09A718D8" w14:textId="77777777" w:rsidTr="00474B30">
        <w:trPr>
          <w:trHeight w:val="948"/>
        </w:trPr>
        <w:tc>
          <w:tcPr>
            <w:tcW w:w="4801" w:type="dxa"/>
            <w:tcBorders>
              <w:top w:val="nil"/>
              <w:left w:val="nil"/>
              <w:bottom w:val="single" w:sz="8" w:space="0" w:color="D9D9D9"/>
              <w:right w:val="nil"/>
            </w:tcBorders>
            <w:shd w:val="clear" w:color="000000" w:fill="E4DFEC"/>
            <w:vAlign w:val="center"/>
            <w:hideMark/>
          </w:tcPr>
          <w:p w14:paraId="194CC610" w14:textId="77777777" w:rsidR="00474B30" w:rsidRDefault="00474B30">
            <w:pPr>
              <w:rPr>
                <w:rFonts w:ascii="Calibri" w:hAnsi="Calibri" w:cs="Calibri"/>
                <w:color w:val="000000"/>
                <w:sz w:val="22"/>
                <w:szCs w:val="22"/>
              </w:rPr>
            </w:pPr>
            <w:r>
              <w:rPr>
                <w:rFonts w:ascii="Calibri" w:hAnsi="Calibri" w:cs="Calibri"/>
                <w:color w:val="000000"/>
                <w:sz w:val="22"/>
                <w:szCs w:val="22"/>
              </w:rPr>
              <w:t>Create a Final Story Map and perhaps printable maps and/or web apps maps. Any additional need for a power point?</w:t>
            </w:r>
          </w:p>
        </w:tc>
        <w:tc>
          <w:tcPr>
            <w:tcW w:w="1605" w:type="dxa"/>
            <w:tcBorders>
              <w:top w:val="nil"/>
              <w:left w:val="nil"/>
              <w:bottom w:val="single" w:sz="8" w:space="0" w:color="D9D9D9"/>
              <w:right w:val="nil"/>
            </w:tcBorders>
            <w:shd w:val="clear" w:color="000000" w:fill="E4DFEC"/>
            <w:noWrap/>
            <w:vAlign w:val="center"/>
            <w:hideMark/>
          </w:tcPr>
          <w:p w14:paraId="31570916"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73047073"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3/24/23</w:t>
            </w:r>
          </w:p>
        </w:tc>
        <w:tc>
          <w:tcPr>
            <w:tcW w:w="1064" w:type="dxa"/>
            <w:tcBorders>
              <w:top w:val="nil"/>
              <w:left w:val="nil"/>
              <w:bottom w:val="single" w:sz="8" w:space="0" w:color="D9D9D9"/>
              <w:right w:val="nil"/>
            </w:tcBorders>
            <w:shd w:val="clear" w:color="000000" w:fill="E4DFEC"/>
            <w:noWrap/>
            <w:vAlign w:val="center"/>
            <w:hideMark/>
          </w:tcPr>
          <w:p w14:paraId="0C5AD55B"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5/15/23</w:t>
            </w:r>
          </w:p>
        </w:tc>
        <w:tc>
          <w:tcPr>
            <w:tcW w:w="1064" w:type="dxa"/>
            <w:vAlign w:val="center"/>
            <w:hideMark/>
          </w:tcPr>
          <w:p w14:paraId="13B7B4FD" w14:textId="77777777" w:rsidR="00474B30" w:rsidRDefault="00474B30">
            <w:pPr>
              <w:rPr>
                <w:sz w:val="20"/>
                <w:szCs w:val="20"/>
              </w:rPr>
            </w:pPr>
          </w:p>
        </w:tc>
      </w:tr>
      <w:tr w:rsidR="00474B30" w14:paraId="6A8303B4"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6A70BC28" w14:textId="77777777" w:rsidR="00474B30" w:rsidRDefault="00474B30">
            <w:pPr>
              <w:rPr>
                <w:rFonts w:ascii="Calibri" w:hAnsi="Calibri" w:cs="Calibri"/>
                <w:color w:val="000000"/>
                <w:sz w:val="22"/>
                <w:szCs w:val="22"/>
              </w:rPr>
            </w:pPr>
            <w:r>
              <w:rPr>
                <w:rFonts w:ascii="Calibri" w:hAnsi="Calibri" w:cs="Calibri"/>
                <w:color w:val="000000"/>
                <w:sz w:val="22"/>
                <w:szCs w:val="22"/>
              </w:rPr>
              <w:t>create/write/Practice presentation</w:t>
            </w:r>
          </w:p>
        </w:tc>
        <w:tc>
          <w:tcPr>
            <w:tcW w:w="1605" w:type="dxa"/>
            <w:tcBorders>
              <w:top w:val="nil"/>
              <w:left w:val="nil"/>
              <w:bottom w:val="single" w:sz="8" w:space="0" w:color="D9D9D9"/>
              <w:right w:val="nil"/>
            </w:tcBorders>
            <w:shd w:val="clear" w:color="000000" w:fill="E4DFEC"/>
            <w:noWrap/>
            <w:vAlign w:val="center"/>
            <w:hideMark/>
          </w:tcPr>
          <w:p w14:paraId="01EF3263"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506CAA00"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5/15/23</w:t>
            </w:r>
          </w:p>
        </w:tc>
        <w:tc>
          <w:tcPr>
            <w:tcW w:w="1064" w:type="dxa"/>
            <w:tcBorders>
              <w:top w:val="nil"/>
              <w:left w:val="nil"/>
              <w:bottom w:val="single" w:sz="8" w:space="0" w:color="D9D9D9"/>
              <w:right w:val="nil"/>
            </w:tcBorders>
            <w:shd w:val="clear" w:color="000000" w:fill="E4DFEC"/>
            <w:noWrap/>
            <w:vAlign w:val="center"/>
            <w:hideMark/>
          </w:tcPr>
          <w:p w14:paraId="73C2980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6/2/23</w:t>
            </w:r>
          </w:p>
        </w:tc>
        <w:tc>
          <w:tcPr>
            <w:tcW w:w="1064" w:type="dxa"/>
            <w:vAlign w:val="center"/>
            <w:hideMark/>
          </w:tcPr>
          <w:p w14:paraId="0B4ED661" w14:textId="77777777" w:rsidR="00474B30" w:rsidRDefault="00474B30">
            <w:pPr>
              <w:rPr>
                <w:sz w:val="20"/>
                <w:szCs w:val="20"/>
              </w:rPr>
            </w:pPr>
          </w:p>
        </w:tc>
      </w:tr>
      <w:tr w:rsidR="00474B30" w14:paraId="451F5DA8"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3F3200A2" w14:textId="77777777" w:rsidR="00474B30" w:rsidRDefault="00474B30">
            <w:pPr>
              <w:rPr>
                <w:rFonts w:ascii="Calibri" w:hAnsi="Calibri" w:cs="Calibri"/>
                <w:color w:val="000000"/>
                <w:sz w:val="22"/>
                <w:szCs w:val="22"/>
              </w:rPr>
            </w:pPr>
            <w:r>
              <w:rPr>
                <w:rFonts w:ascii="Calibri" w:hAnsi="Calibri" w:cs="Calibri"/>
                <w:color w:val="000000"/>
                <w:sz w:val="22"/>
                <w:szCs w:val="22"/>
              </w:rPr>
              <w:t>Thesis Presentations Week 8-9</w:t>
            </w:r>
          </w:p>
        </w:tc>
        <w:tc>
          <w:tcPr>
            <w:tcW w:w="1605" w:type="dxa"/>
            <w:tcBorders>
              <w:top w:val="nil"/>
              <w:left w:val="nil"/>
              <w:bottom w:val="single" w:sz="8" w:space="0" w:color="D9D9D9"/>
              <w:right w:val="nil"/>
            </w:tcBorders>
            <w:shd w:val="clear" w:color="000000" w:fill="E4DFEC"/>
            <w:noWrap/>
            <w:vAlign w:val="center"/>
            <w:hideMark/>
          </w:tcPr>
          <w:p w14:paraId="7C4F246F"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0335B183"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5/22/23</w:t>
            </w:r>
          </w:p>
        </w:tc>
        <w:tc>
          <w:tcPr>
            <w:tcW w:w="1064" w:type="dxa"/>
            <w:tcBorders>
              <w:top w:val="nil"/>
              <w:left w:val="nil"/>
              <w:bottom w:val="single" w:sz="8" w:space="0" w:color="D9D9D9"/>
              <w:right w:val="nil"/>
            </w:tcBorders>
            <w:shd w:val="clear" w:color="000000" w:fill="E4DFEC"/>
            <w:noWrap/>
            <w:vAlign w:val="center"/>
            <w:hideMark/>
          </w:tcPr>
          <w:p w14:paraId="3DE79361"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6/2/23</w:t>
            </w:r>
          </w:p>
        </w:tc>
        <w:tc>
          <w:tcPr>
            <w:tcW w:w="1064" w:type="dxa"/>
            <w:vAlign w:val="center"/>
            <w:hideMark/>
          </w:tcPr>
          <w:p w14:paraId="780DD132" w14:textId="77777777" w:rsidR="00474B30" w:rsidRDefault="00474B30">
            <w:pPr>
              <w:rPr>
                <w:sz w:val="20"/>
                <w:szCs w:val="20"/>
              </w:rPr>
            </w:pPr>
          </w:p>
        </w:tc>
      </w:tr>
      <w:tr w:rsidR="00474B30" w14:paraId="27218829"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5F58BE7C" w14:textId="77777777" w:rsidR="00474B30" w:rsidRDefault="00474B30">
            <w:pPr>
              <w:rPr>
                <w:rFonts w:ascii="Calibri" w:hAnsi="Calibri" w:cs="Calibri"/>
                <w:color w:val="000000"/>
                <w:sz w:val="22"/>
                <w:szCs w:val="22"/>
              </w:rPr>
            </w:pPr>
            <w:r>
              <w:rPr>
                <w:rFonts w:ascii="Calibri" w:hAnsi="Calibri" w:cs="Calibri"/>
                <w:color w:val="000000"/>
                <w:sz w:val="22"/>
                <w:szCs w:val="22"/>
              </w:rPr>
              <w:t>Final draft of Thesis Due</w:t>
            </w:r>
          </w:p>
        </w:tc>
        <w:tc>
          <w:tcPr>
            <w:tcW w:w="1605" w:type="dxa"/>
            <w:tcBorders>
              <w:top w:val="nil"/>
              <w:left w:val="nil"/>
              <w:bottom w:val="single" w:sz="8" w:space="0" w:color="D9D9D9"/>
              <w:right w:val="nil"/>
            </w:tcBorders>
            <w:shd w:val="clear" w:color="000000" w:fill="E4DFEC"/>
            <w:noWrap/>
            <w:vAlign w:val="center"/>
            <w:hideMark/>
          </w:tcPr>
          <w:p w14:paraId="6A908DAF"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46986F5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5/14/23</w:t>
            </w:r>
          </w:p>
        </w:tc>
        <w:tc>
          <w:tcPr>
            <w:tcW w:w="1064" w:type="dxa"/>
            <w:tcBorders>
              <w:top w:val="nil"/>
              <w:left w:val="nil"/>
              <w:bottom w:val="single" w:sz="8" w:space="0" w:color="D9D9D9"/>
              <w:right w:val="nil"/>
            </w:tcBorders>
            <w:shd w:val="clear" w:color="000000" w:fill="E4DFEC"/>
            <w:noWrap/>
            <w:vAlign w:val="center"/>
            <w:hideMark/>
          </w:tcPr>
          <w:p w14:paraId="60F3D3E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6/2/23</w:t>
            </w:r>
          </w:p>
        </w:tc>
        <w:tc>
          <w:tcPr>
            <w:tcW w:w="1064" w:type="dxa"/>
            <w:vAlign w:val="center"/>
            <w:hideMark/>
          </w:tcPr>
          <w:p w14:paraId="05158F27" w14:textId="77777777" w:rsidR="00474B30" w:rsidRDefault="00474B30">
            <w:pPr>
              <w:rPr>
                <w:sz w:val="20"/>
                <w:szCs w:val="20"/>
              </w:rPr>
            </w:pPr>
          </w:p>
        </w:tc>
      </w:tr>
      <w:tr w:rsidR="00474B30" w14:paraId="0C02CA0E"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4C716130" w14:textId="77777777" w:rsidR="00474B30" w:rsidRDefault="00474B30">
            <w:pPr>
              <w:rPr>
                <w:rFonts w:ascii="Calibri" w:hAnsi="Calibri" w:cs="Calibri"/>
                <w:color w:val="000000"/>
                <w:sz w:val="22"/>
                <w:szCs w:val="22"/>
              </w:rPr>
            </w:pPr>
            <w:r>
              <w:rPr>
                <w:rFonts w:ascii="Calibri" w:hAnsi="Calibri" w:cs="Calibri"/>
                <w:color w:val="000000"/>
                <w:sz w:val="22"/>
                <w:szCs w:val="22"/>
              </w:rPr>
              <w:lastRenderedPageBreak/>
              <w:t>Final signed version of Thesis Due - using Thesis Handbook for formatting, etc.</w:t>
            </w:r>
          </w:p>
        </w:tc>
        <w:tc>
          <w:tcPr>
            <w:tcW w:w="1605" w:type="dxa"/>
            <w:tcBorders>
              <w:top w:val="nil"/>
              <w:left w:val="nil"/>
              <w:bottom w:val="single" w:sz="8" w:space="0" w:color="D9D9D9"/>
              <w:right w:val="nil"/>
            </w:tcBorders>
            <w:shd w:val="clear" w:color="000000" w:fill="E4DFEC"/>
            <w:noWrap/>
            <w:vAlign w:val="center"/>
            <w:hideMark/>
          </w:tcPr>
          <w:p w14:paraId="34AA558A"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05A0669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6/3/23</w:t>
            </w:r>
          </w:p>
        </w:tc>
        <w:tc>
          <w:tcPr>
            <w:tcW w:w="1064" w:type="dxa"/>
            <w:tcBorders>
              <w:top w:val="nil"/>
              <w:left w:val="nil"/>
              <w:bottom w:val="single" w:sz="8" w:space="0" w:color="D9D9D9"/>
              <w:right w:val="nil"/>
            </w:tcBorders>
            <w:shd w:val="clear" w:color="000000" w:fill="E4DFEC"/>
            <w:noWrap/>
            <w:vAlign w:val="center"/>
            <w:hideMark/>
          </w:tcPr>
          <w:p w14:paraId="758BEE44"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6/9/23</w:t>
            </w:r>
          </w:p>
        </w:tc>
        <w:tc>
          <w:tcPr>
            <w:tcW w:w="1064" w:type="dxa"/>
            <w:vAlign w:val="center"/>
            <w:hideMark/>
          </w:tcPr>
          <w:p w14:paraId="144090E1" w14:textId="77777777" w:rsidR="00474B30" w:rsidRDefault="00474B30">
            <w:pPr>
              <w:rPr>
                <w:sz w:val="20"/>
                <w:szCs w:val="20"/>
              </w:rPr>
            </w:pPr>
          </w:p>
        </w:tc>
      </w:tr>
      <w:tr w:rsidR="00474B30" w14:paraId="59D39F33"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620E250B" w14:textId="77777777" w:rsidR="00474B30" w:rsidRDefault="00474B30">
            <w:pPr>
              <w:rPr>
                <w:rFonts w:ascii="Calibri" w:hAnsi="Calibri" w:cs="Calibri"/>
                <w:color w:val="000000"/>
                <w:sz w:val="22"/>
                <w:szCs w:val="22"/>
              </w:rPr>
            </w:pPr>
            <w:r>
              <w:rPr>
                <w:rFonts w:ascii="Calibri" w:hAnsi="Calibri" w:cs="Calibri"/>
                <w:color w:val="000000"/>
                <w:sz w:val="22"/>
                <w:szCs w:val="22"/>
              </w:rPr>
              <w:t>Final evals</w:t>
            </w:r>
          </w:p>
        </w:tc>
        <w:tc>
          <w:tcPr>
            <w:tcW w:w="1605" w:type="dxa"/>
            <w:tcBorders>
              <w:top w:val="nil"/>
              <w:left w:val="nil"/>
              <w:bottom w:val="single" w:sz="8" w:space="0" w:color="D9D9D9"/>
              <w:right w:val="nil"/>
            </w:tcBorders>
            <w:shd w:val="clear" w:color="000000" w:fill="E4DFEC"/>
            <w:noWrap/>
            <w:vAlign w:val="center"/>
            <w:hideMark/>
          </w:tcPr>
          <w:p w14:paraId="53B00C68"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23D8E3D3"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6/3/23</w:t>
            </w:r>
          </w:p>
        </w:tc>
        <w:tc>
          <w:tcPr>
            <w:tcW w:w="1064" w:type="dxa"/>
            <w:tcBorders>
              <w:top w:val="nil"/>
              <w:left w:val="nil"/>
              <w:bottom w:val="single" w:sz="8" w:space="0" w:color="D9D9D9"/>
              <w:right w:val="nil"/>
            </w:tcBorders>
            <w:shd w:val="clear" w:color="000000" w:fill="E4DFEC"/>
            <w:noWrap/>
            <w:vAlign w:val="center"/>
            <w:hideMark/>
          </w:tcPr>
          <w:p w14:paraId="52A8DAA9"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6/9/23</w:t>
            </w:r>
          </w:p>
        </w:tc>
        <w:tc>
          <w:tcPr>
            <w:tcW w:w="1064" w:type="dxa"/>
            <w:vAlign w:val="center"/>
            <w:hideMark/>
          </w:tcPr>
          <w:p w14:paraId="32D96A66" w14:textId="77777777" w:rsidR="00474B30" w:rsidRDefault="00474B30">
            <w:pPr>
              <w:rPr>
                <w:sz w:val="20"/>
                <w:szCs w:val="20"/>
              </w:rPr>
            </w:pPr>
          </w:p>
        </w:tc>
      </w:tr>
      <w:tr w:rsidR="00474B30" w14:paraId="044826E0" w14:textId="77777777" w:rsidTr="00474B30">
        <w:trPr>
          <w:trHeight w:val="600"/>
        </w:trPr>
        <w:tc>
          <w:tcPr>
            <w:tcW w:w="4801" w:type="dxa"/>
            <w:tcBorders>
              <w:top w:val="nil"/>
              <w:left w:val="nil"/>
              <w:bottom w:val="single" w:sz="8" w:space="0" w:color="D9D9D9"/>
              <w:right w:val="nil"/>
            </w:tcBorders>
            <w:shd w:val="clear" w:color="000000" w:fill="E4DFEC"/>
            <w:vAlign w:val="center"/>
            <w:hideMark/>
          </w:tcPr>
          <w:p w14:paraId="268F40B2" w14:textId="77777777" w:rsidR="00474B30" w:rsidRDefault="00474B30">
            <w:pPr>
              <w:rPr>
                <w:rFonts w:ascii="Calibri" w:hAnsi="Calibri" w:cs="Calibri"/>
                <w:color w:val="000000"/>
                <w:sz w:val="22"/>
                <w:szCs w:val="22"/>
              </w:rPr>
            </w:pPr>
            <w:r>
              <w:rPr>
                <w:rFonts w:ascii="Calibri" w:hAnsi="Calibri" w:cs="Calibri"/>
                <w:color w:val="000000"/>
                <w:sz w:val="22"/>
                <w:szCs w:val="22"/>
              </w:rPr>
              <w:t>Graduate</w:t>
            </w:r>
          </w:p>
        </w:tc>
        <w:tc>
          <w:tcPr>
            <w:tcW w:w="1605" w:type="dxa"/>
            <w:tcBorders>
              <w:top w:val="nil"/>
              <w:left w:val="nil"/>
              <w:bottom w:val="single" w:sz="8" w:space="0" w:color="D9D9D9"/>
              <w:right w:val="nil"/>
            </w:tcBorders>
            <w:shd w:val="clear" w:color="000000" w:fill="E4DFEC"/>
            <w:noWrap/>
            <w:vAlign w:val="center"/>
            <w:hideMark/>
          </w:tcPr>
          <w:p w14:paraId="60B1A5FC" w14:textId="77777777" w:rsidR="00474B30" w:rsidRDefault="00474B30">
            <w:pPr>
              <w:jc w:val="center"/>
              <w:rPr>
                <w:rFonts w:ascii="Calibri" w:hAnsi="Calibri" w:cs="Calibri"/>
                <w:sz w:val="22"/>
                <w:szCs w:val="22"/>
              </w:rPr>
            </w:pPr>
            <w:r>
              <w:rPr>
                <w:rFonts w:ascii="Calibri" w:hAnsi="Calibri" w:cs="Calibri"/>
                <w:sz w:val="22"/>
                <w:szCs w:val="22"/>
              </w:rPr>
              <w:t> </w:t>
            </w:r>
          </w:p>
        </w:tc>
        <w:tc>
          <w:tcPr>
            <w:tcW w:w="826" w:type="dxa"/>
            <w:tcBorders>
              <w:top w:val="nil"/>
              <w:left w:val="nil"/>
              <w:bottom w:val="single" w:sz="8" w:space="0" w:color="D9D9D9"/>
              <w:right w:val="nil"/>
            </w:tcBorders>
            <w:shd w:val="clear" w:color="000000" w:fill="E4DFEC"/>
            <w:noWrap/>
            <w:vAlign w:val="center"/>
            <w:hideMark/>
          </w:tcPr>
          <w:p w14:paraId="1A398CAA"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6/16/22</w:t>
            </w:r>
          </w:p>
        </w:tc>
        <w:tc>
          <w:tcPr>
            <w:tcW w:w="1064" w:type="dxa"/>
            <w:tcBorders>
              <w:top w:val="nil"/>
              <w:left w:val="nil"/>
              <w:bottom w:val="single" w:sz="8" w:space="0" w:color="D9D9D9"/>
              <w:right w:val="nil"/>
            </w:tcBorders>
            <w:shd w:val="clear" w:color="000000" w:fill="E4DFEC"/>
            <w:noWrap/>
            <w:vAlign w:val="center"/>
            <w:hideMark/>
          </w:tcPr>
          <w:p w14:paraId="2CD6209D" w14:textId="77777777" w:rsidR="00474B30" w:rsidRDefault="00474B30">
            <w:pPr>
              <w:jc w:val="center"/>
              <w:rPr>
                <w:rFonts w:ascii="Calibri" w:hAnsi="Calibri" w:cs="Calibri"/>
                <w:color w:val="000000"/>
                <w:sz w:val="22"/>
                <w:szCs w:val="22"/>
              </w:rPr>
            </w:pPr>
            <w:r>
              <w:rPr>
                <w:rFonts w:ascii="Calibri" w:hAnsi="Calibri" w:cs="Calibri"/>
                <w:color w:val="000000"/>
                <w:sz w:val="22"/>
                <w:szCs w:val="22"/>
              </w:rPr>
              <w:t>6/16/22</w:t>
            </w:r>
          </w:p>
        </w:tc>
        <w:tc>
          <w:tcPr>
            <w:tcW w:w="1064" w:type="dxa"/>
            <w:vAlign w:val="center"/>
            <w:hideMark/>
          </w:tcPr>
          <w:p w14:paraId="2DADEC1F" w14:textId="77777777" w:rsidR="00474B30" w:rsidRDefault="00474B30">
            <w:pPr>
              <w:rPr>
                <w:sz w:val="20"/>
                <w:szCs w:val="20"/>
              </w:rPr>
            </w:pPr>
          </w:p>
        </w:tc>
      </w:tr>
    </w:tbl>
    <w:p w14:paraId="0795B162" w14:textId="77777777" w:rsidR="00474B30" w:rsidRPr="00C5796B" w:rsidRDefault="00474B30" w:rsidP="00474B3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highlight w:val="yellow"/>
        </w:rPr>
      </w:pPr>
    </w:p>
    <w:p w14:paraId="1EC14540" w14:textId="4A8F867C" w:rsidR="00E20EF9" w:rsidRPr="00C5796B"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4AF58C9B" w14:textId="643A1914" w:rsidR="004B06B0" w:rsidRDefault="5EE996BA" w:rsidP="6BF383EA">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0EB1784">
        <w:rPr>
          <w:rFonts w:ascii="Times New Roman" w:hAnsi="Times New Roman"/>
        </w:rPr>
        <w:t>Who</w:t>
      </w:r>
      <w:r w:rsidR="122CB99B" w:rsidRPr="00EB1784">
        <w:rPr>
          <w:rFonts w:ascii="Times New Roman" w:hAnsi="Times New Roman"/>
        </w:rPr>
        <w:t xml:space="preserve"> (if anyone)</w:t>
      </w:r>
      <w:r w:rsidRPr="00EB1784">
        <w:rPr>
          <w:rFonts w:ascii="Times New Roman" w:hAnsi="Times New Roman"/>
        </w:rPr>
        <w:t>, beyond your</w:t>
      </w:r>
      <w:r w:rsidR="6330A2C2" w:rsidRPr="00EB1784">
        <w:rPr>
          <w:rFonts w:ascii="Times New Roman" w:hAnsi="Times New Roman"/>
        </w:rPr>
        <w:t xml:space="preserve"> MES </w:t>
      </w:r>
      <w:r w:rsidR="122CB99B" w:rsidRPr="00EB1784">
        <w:rPr>
          <w:rFonts w:ascii="Times New Roman" w:hAnsi="Times New Roman"/>
        </w:rPr>
        <w:t>thesis</w:t>
      </w:r>
      <w:r w:rsidR="6330A2C2" w:rsidRPr="00EB1784">
        <w:rPr>
          <w:rFonts w:ascii="Times New Roman" w:hAnsi="Times New Roman"/>
        </w:rPr>
        <w:t xml:space="preserve"> reader, </w:t>
      </w:r>
      <w:r w:rsidRPr="00EB1784">
        <w:rPr>
          <w:rFonts w:ascii="Times New Roman" w:hAnsi="Times New Roman"/>
        </w:rPr>
        <w:t>will support</w:t>
      </w:r>
      <w:r w:rsidR="6330A2C2" w:rsidRPr="00EB1784">
        <w:rPr>
          <w:rFonts w:ascii="Times New Roman" w:hAnsi="Times New Roman"/>
        </w:rPr>
        <w:t xml:space="preserve"> your thesis</w:t>
      </w:r>
      <w:r w:rsidR="122CB99B" w:rsidRPr="00EB1784">
        <w:rPr>
          <w:rFonts w:ascii="Times New Roman" w:hAnsi="Times New Roman"/>
        </w:rPr>
        <w:t xml:space="preserve"> (in or outside of Evergreen)?</w:t>
      </w:r>
      <w:r w:rsidRPr="00EB1784">
        <w:rPr>
          <w:rFonts w:ascii="Times New Roman" w:hAnsi="Times New Roman"/>
        </w:rPr>
        <w:t xml:space="preserve"> Be</w:t>
      </w:r>
      <w:r w:rsidR="6330A2C2" w:rsidRPr="00EB1784">
        <w:rPr>
          <w:rFonts w:ascii="Times New Roman" w:hAnsi="Times New Roman"/>
        </w:rPr>
        <w:t xml:space="preserve"> specific </w:t>
      </w:r>
      <w:r w:rsidRPr="00EB1784">
        <w:rPr>
          <w:rFonts w:ascii="Times New Roman" w:hAnsi="Times New Roman"/>
        </w:rPr>
        <w:t xml:space="preserve">about </w:t>
      </w:r>
      <w:r w:rsidR="6330A2C2" w:rsidRPr="00EB1784">
        <w:rPr>
          <w:rFonts w:ascii="Times New Roman" w:hAnsi="Times New Roman"/>
        </w:rPr>
        <w:t xml:space="preserve">who they are and in what capacity they will </w:t>
      </w:r>
      <w:r w:rsidRPr="00EB1784">
        <w:rPr>
          <w:rFonts w:ascii="Times New Roman" w:hAnsi="Times New Roman"/>
        </w:rPr>
        <w:t>support</w:t>
      </w:r>
      <w:r w:rsidR="6330A2C2" w:rsidRPr="00EB1784">
        <w:rPr>
          <w:rFonts w:ascii="Times New Roman" w:hAnsi="Times New Roman"/>
        </w:rPr>
        <w:t xml:space="preserve"> your thesis.</w:t>
      </w:r>
      <w:r w:rsidR="14E73DE6" w:rsidRPr="00EB1784">
        <w:rPr>
          <w:rFonts w:ascii="Times New Roman" w:hAnsi="Times New Roman"/>
        </w:rPr>
        <w:t xml:space="preserve"> If you are working with an outside agency or expert, be specific about their expectations for your data analysis or publication of results.</w:t>
      </w:r>
    </w:p>
    <w:p w14:paraId="0C87B505" w14:textId="77777777" w:rsidR="00EB1784" w:rsidRPr="00EB1784" w:rsidRDefault="00EB1784" w:rsidP="00EB1784">
      <w:pPr>
        <w:pStyle w:val="ListParagraph"/>
        <w:rPr>
          <w:rFonts w:ascii="Times New Roman" w:hAnsi="Times New Roman"/>
        </w:rPr>
      </w:pPr>
    </w:p>
    <w:p w14:paraId="201151D5" w14:textId="443706C2" w:rsidR="00342F88" w:rsidRPr="00342F88" w:rsidRDefault="008B2098" w:rsidP="00342F8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rPr>
      </w:pPr>
      <w:r>
        <w:rPr>
          <w:rFonts w:ascii="Times New Roman" w:hAnsi="Times New Roman"/>
        </w:rPr>
        <w:tab/>
      </w:r>
      <w:r w:rsidR="005B28F3">
        <w:rPr>
          <w:rFonts w:ascii="Times New Roman" w:hAnsi="Times New Roman"/>
        </w:rPr>
        <w:t xml:space="preserve">     I will be taking the </w:t>
      </w:r>
      <w:r w:rsidR="00C23A57">
        <w:rPr>
          <w:rFonts w:ascii="Times New Roman" w:hAnsi="Times New Roman"/>
        </w:rPr>
        <w:t>“</w:t>
      </w:r>
      <w:r w:rsidR="005B28F3">
        <w:rPr>
          <w:rFonts w:ascii="Times New Roman" w:hAnsi="Times New Roman"/>
        </w:rPr>
        <w:t>Special Topics in GIS</w:t>
      </w:r>
      <w:r w:rsidR="00C23A57">
        <w:rPr>
          <w:rFonts w:ascii="Times New Roman" w:hAnsi="Times New Roman"/>
        </w:rPr>
        <w:t>”</w:t>
      </w:r>
      <w:r w:rsidR="005B28F3">
        <w:rPr>
          <w:rFonts w:ascii="Times New Roman" w:hAnsi="Times New Roman"/>
        </w:rPr>
        <w:t xml:space="preserve"> course in </w:t>
      </w:r>
      <w:r w:rsidR="00C23A57">
        <w:rPr>
          <w:rFonts w:ascii="Times New Roman" w:hAnsi="Times New Roman"/>
        </w:rPr>
        <w:t xml:space="preserve">the </w:t>
      </w:r>
      <w:r w:rsidR="005B28F3">
        <w:rPr>
          <w:rFonts w:ascii="Times New Roman" w:hAnsi="Times New Roman"/>
        </w:rPr>
        <w:t>Winter</w:t>
      </w:r>
      <w:r w:rsidR="00C23A57">
        <w:rPr>
          <w:rFonts w:ascii="Times New Roman" w:hAnsi="Times New Roman"/>
        </w:rPr>
        <w:t xml:space="preserve"> 2023</w:t>
      </w:r>
      <w:r w:rsidR="005B28F3">
        <w:rPr>
          <w:rFonts w:ascii="Times New Roman" w:hAnsi="Times New Roman"/>
        </w:rPr>
        <w:t xml:space="preserve"> </w:t>
      </w:r>
      <w:proofErr w:type="gramStart"/>
      <w:r w:rsidR="005B28F3">
        <w:rPr>
          <w:rFonts w:ascii="Times New Roman" w:hAnsi="Times New Roman"/>
        </w:rPr>
        <w:t>term, and</w:t>
      </w:r>
      <w:proofErr w:type="gramEnd"/>
      <w:r w:rsidR="005B28F3">
        <w:rPr>
          <w:rFonts w:ascii="Times New Roman" w:hAnsi="Times New Roman"/>
        </w:rPr>
        <w:t xml:space="preserve"> intend to use that time and Mike Ruth’s expertise to </w:t>
      </w:r>
      <w:r w:rsidR="00C23A57">
        <w:rPr>
          <w:rFonts w:ascii="Times New Roman" w:hAnsi="Times New Roman"/>
        </w:rPr>
        <w:t>support my thesis work.</w:t>
      </w:r>
      <w:r w:rsidR="00BD3992">
        <w:rPr>
          <w:rFonts w:ascii="Times New Roman" w:hAnsi="Times New Roman"/>
        </w:rPr>
        <w:t xml:space="preserve"> I believe it will be pivotal in ensuring my methodology is </w:t>
      </w:r>
      <w:r w:rsidR="00342F88">
        <w:rPr>
          <w:rFonts w:ascii="Times New Roman" w:hAnsi="Times New Roman"/>
        </w:rPr>
        <w:t>consistent and professional.</w:t>
      </w:r>
    </w:p>
    <w:p w14:paraId="23E1124C" w14:textId="077B47C4" w:rsidR="00EB1784" w:rsidRDefault="00342F88" w:rsidP="005E27E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rPr>
      </w:pPr>
      <w:r>
        <w:rPr>
          <w:rFonts w:ascii="Times New Roman" w:hAnsi="Times New Roman"/>
        </w:rPr>
        <w:tab/>
        <w:t xml:space="preserve">     </w:t>
      </w:r>
      <w:r w:rsidR="009E6A53">
        <w:rPr>
          <w:rFonts w:ascii="Times New Roman" w:hAnsi="Times New Roman"/>
        </w:rPr>
        <w:t xml:space="preserve">I am </w:t>
      </w:r>
      <w:r>
        <w:rPr>
          <w:rFonts w:ascii="Times New Roman" w:hAnsi="Times New Roman"/>
        </w:rPr>
        <w:t xml:space="preserve">also </w:t>
      </w:r>
      <w:r w:rsidR="009E6A53">
        <w:rPr>
          <w:rFonts w:ascii="Times New Roman" w:hAnsi="Times New Roman"/>
        </w:rPr>
        <w:t xml:space="preserve">hoping to setup a meeting time with </w:t>
      </w:r>
      <w:r w:rsidR="00905514">
        <w:rPr>
          <w:rFonts w:ascii="Times New Roman" w:hAnsi="Times New Roman"/>
        </w:rPr>
        <w:t>Zoltan Grossman</w:t>
      </w:r>
      <w:r w:rsidR="00DC2E6A">
        <w:rPr>
          <w:rFonts w:ascii="Times New Roman" w:hAnsi="Times New Roman"/>
        </w:rPr>
        <w:t>, as his work and research interests intersect with my thesis in 3 ways: r</w:t>
      </w:r>
      <w:r w:rsidR="005E27E0">
        <w:rPr>
          <w:rFonts w:ascii="Times New Roman" w:hAnsi="Times New Roman"/>
        </w:rPr>
        <w:t>iparian management and restoration,</w:t>
      </w:r>
      <w:r w:rsidR="00501B96">
        <w:rPr>
          <w:rFonts w:ascii="Times New Roman" w:hAnsi="Times New Roman"/>
        </w:rPr>
        <w:t xml:space="preserve"> geography/GIS and map creation, and </w:t>
      </w:r>
      <w:r w:rsidR="008B2098">
        <w:rPr>
          <w:rFonts w:ascii="Times New Roman" w:hAnsi="Times New Roman"/>
        </w:rPr>
        <w:t>collaboration of non-indigenous researchers with tribes.</w:t>
      </w:r>
    </w:p>
    <w:p w14:paraId="1F7CE0FA" w14:textId="2901354C" w:rsidR="00342F88" w:rsidRDefault="00342F88" w:rsidP="005E27E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rPr>
      </w:pPr>
      <w:r>
        <w:rPr>
          <w:rFonts w:ascii="Times New Roman" w:hAnsi="Times New Roman"/>
        </w:rPr>
        <w:t xml:space="preserve">     Finally, depending on t</w:t>
      </w:r>
      <w:r w:rsidR="00FE2DE4">
        <w:rPr>
          <w:rFonts w:ascii="Times New Roman" w:hAnsi="Times New Roman"/>
        </w:rPr>
        <w:t>he results of a conversation with Zoltan, and whether I need additional data sets</w:t>
      </w:r>
      <w:r w:rsidR="00881238">
        <w:rPr>
          <w:rFonts w:ascii="Times New Roman" w:hAnsi="Times New Roman"/>
        </w:rPr>
        <w:t xml:space="preserve">, I may need to reach out to state, tribal, or federal entities. At this time, </w:t>
      </w:r>
      <w:r w:rsidR="001D7604">
        <w:rPr>
          <w:rFonts w:ascii="Times New Roman" w:hAnsi="Times New Roman"/>
        </w:rPr>
        <w:t xml:space="preserve">however, </w:t>
      </w:r>
      <w:r w:rsidR="00881238">
        <w:rPr>
          <w:rFonts w:ascii="Times New Roman" w:hAnsi="Times New Roman"/>
        </w:rPr>
        <w:t xml:space="preserve">I don’t believe the nature of my research will require </w:t>
      </w:r>
      <w:r w:rsidR="009347CC">
        <w:rPr>
          <w:rFonts w:ascii="Times New Roman" w:hAnsi="Times New Roman"/>
        </w:rPr>
        <w:t>intensive</w:t>
      </w:r>
      <w:r w:rsidR="001D7604">
        <w:rPr>
          <w:rFonts w:ascii="Times New Roman" w:hAnsi="Times New Roman"/>
        </w:rPr>
        <w:t xml:space="preserve"> </w:t>
      </w:r>
      <w:r w:rsidR="009347CC">
        <w:rPr>
          <w:rFonts w:ascii="Times New Roman" w:hAnsi="Times New Roman"/>
        </w:rPr>
        <w:t>communication</w:t>
      </w:r>
      <w:r w:rsidR="001D7604">
        <w:rPr>
          <w:rFonts w:ascii="Times New Roman" w:hAnsi="Times New Roman"/>
        </w:rPr>
        <w:t xml:space="preserve"> outside of Evergreen.</w:t>
      </w:r>
    </w:p>
    <w:p w14:paraId="491FF53E" w14:textId="77777777" w:rsidR="004B06B0" w:rsidRPr="00C5796B" w:rsidRDefault="004B06B0" w:rsidP="001D76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pPr>
    </w:p>
    <w:p w14:paraId="6A102AAE" w14:textId="59077B6A" w:rsidR="0015642B" w:rsidRPr="00E73010" w:rsidRDefault="122CB99B" w:rsidP="00255A9F">
      <w:pPr>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5796B">
        <w:t>Provide the</w:t>
      </w:r>
      <w:r w:rsidR="474D778F" w:rsidRPr="00C5796B">
        <w:t xml:space="preserve"> </w:t>
      </w:r>
      <w:r w:rsidR="5EE996BA" w:rsidRPr="00C5796B">
        <w:t>5</w:t>
      </w:r>
      <w:r w:rsidR="474D778F" w:rsidRPr="00C5796B">
        <w:t xml:space="preserve"> most important references you have used to identify the </w:t>
      </w:r>
      <w:r w:rsidR="6DE88787" w:rsidRPr="00C5796B">
        <w:t>specific questions</w:t>
      </w:r>
      <w:r w:rsidR="474D778F" w:rsidRPr="00C5796B">
        <w:t xml:space="preserve"> and context of your topic, help with issues of research design and analysis, and</w:t>
      </w:r>
      <w:r w:rsidR="2FAC484D" w:rsidRPr="00C5796B">
        <w:t xml:space="preserve">/or </w:t>
      </w:r>
      <w:r w:rsidR="474D778F" w:rsidRPr="00C5796B">
        <w:t xml:space="preserve">provide a basis for interpretation. </w:t>
      </w:r>
      <w:r w:rsidRPr="00C5796B">
        <w:t xml:space="preserve"> Annotate these references with notes on how they relate to/will be helpful for your thesis. </w:t>
      </w:r>
      <w:r w:rsidR="2FAC484D" w:rsidRPr="00E73010">
        <w:t xml:space="preserve">For any other sources cited in </w:t>
      </w:r>
      <w:r w:rsidRPr="00E73010">
        <w:t>your prospectus in other answers,</w:t>
      </w:r>
      <w:r w:rsidR="2FAC484D" w:rsidRPr="00E73010">
        <w:t xml:space="preserve"> provide a complete bibliographic citation</w:t>
      </w:r>
      <w:r w:rsidRPr="00E73010">
        <w:t xml:space="preserve"> here as well.</w:t>
      </w:r>
    </w:p>
    <w:p w14:paraId="6B797490" w14:textId="77777777" w:rsidR="002B3AAA" w:rsidRPr="00C5796B" w:rsidRDefault="002B3AAA" w:rsidP="00073413">
      <w:pPr>
        <w:spacing w:line="480" w:lineRule="auto"/>
      </w:pPr>
    </w:p>
    <w:p w14:paraId="6FC2DC01" w14:textId="693C7709" w:rsidR="000B2BCC" w:rsidRPr="00EB1784" w:rsidRDefault="000B2BCC" w:rsidP="000B2BCC">
      <w:pPr>
        <w:spacing w:line="480" w:lineRule="auto"/>
        <w:ind w:hanging="480"/>
      </w:pPr>
      <w:r w:rsidRPr="00EB1784">
        <w:t xml:space="preserve">Forest Ecosystem Management Assessment Team. “Forest Ecosystem Management: An Ecological, Economic, and Social Assessment.” Portland, OR: U.S. Department of </w:t>
      </w:r>
      <w:r w:rsidRPr="00EB1784">
        <w:lastRenderedPageBreak/>
        <w:t>Agriculture, U.S. Department of the Interior, and the Environmental Protection Agency, July 1993.</w:t>
      </w:r>
    </w:p>
    <w:p w14:paraId="7BAB254C" w14:textId="51D7430B" w:rsidR="000B2BCC" w:rsidRPr="00EB1784" w:rsidRDefault="000B2BCC" w:rsidP="002B3AAA">
      <w:pPr>
        <w:spacing w:line="480" w:lineRule="auto"/>
        <w:ind w:left="720" w:hanging="480"/>
      </w:pPr>
      <w:r w:rsidRPr="00EB1784">
        <w:tab/>
        <w:t>This document was the first to describe and recommend the use of Site Potential Tree Height (SPTH) as the main measurement for delineating riparian buffer zones. It has been used by many conservation plans since and is still highly respected and utilized by government and nonprofit planners as a “best practice” (WDFW 2020). The importance of SPTH is based on “FEMAT curves” which are four key elements in the assessment of riparian ecosystem health:  strength of roots, shading of streams/creeks/rivers, litter fall, and coarse wood debris. Site Potential Tree Height essentially means the potential height a native tree will grow in a specific site (including factors like soil and drainage, etc.) by the time it is 200 years old, which is why it is written as SPTH</w:t>
      </w:r>
      <w:r w:rsidRPr="00EB1784">
        <w:rPr>
          <w:vertAlign w:val="subscript"/>
        </w:rPr>
        <w:t>200</w:t>
      </w:r>
      <w:r w:rsidRPr="00EB1784">
        <w:t xml:space="preserve">. </w:t>
      </w:r>
    </w:p>
    <w:p w14:paraId="0F57D45D" w14:textId="77777777" w:rsidR="00ED2524" w:rsidRPr="00EB1784" w:rsidRDefault="00ED2524" w:rsidP="002B3AAA">
      <w:pPr>
        <w:spacing w:line="480" w:lineRule="auto"/>
        <w:ind w:hanging="480"/>
      </w:pPr>
    </w:p>
    <w:p w14:paraId="45138F64" w14:textId="0EF2B008" w:rsidR="002B3AAA" w:rsidRPr="00EB1784" w:rsidRDefault="002B3AAA" w:rsidP="002B3AAA">
      <w:pPr>
        <w:spacing w:line="480" w:lineRule="auto"/>
        <w:ind w:hanging="480"/>
      </w:pPr>
      <w:r w:rsidRPr="00EB1784">
        <w:t xml:space="preserve">Greenberg, J., &amp; Carson, S. Mapping Riparian Land Use within Agricultural Zones: A Case in Skagit County. </w:t>
      </w:r>
      <w:r w:rsidRPr="00EB1784">
        <w:rPr>
          <w:i/>
          <w:iCs/>
        </w:rPr>
        <w:t>Skagit County Board of Commissioners</w:t>
      </w:r>
      <w:r w:rsidR="00073413" w:rsidRPr="00EB1784">
        <w:t>, 2010</w:t>
      </w:r>
      <w:r w:rsidRPr="00EB1784">
        <w:t>.</w:t>
      </w:r>
    </w:p>
    <w:p w14:paraId="67C1DCF2" w14:textId="57155240" w:rsidR="00401B30" w:rsidRPr="00EB1784" w:rsidRDefault="00723752" w:rsidP="00723752">
      <w:pPr>
        <w:spacing w:line="480" w:lineRule="auto"/>
        <w:ind w:left="720"/>
      </w:pPr>
      <w:r w:rsidRPr="00EB1784">
        <w:t xml:space="preserve">I wanted to include this document, as it was an early analysis directly related to both my project and the controversy </w:t>
      </w:r>
      <w:r w:rsidR="00ED2524" w:rsidRPr="00EB1784">
        <w:t xml:space="preserve">of </w:t>
      </w:r>
      <w:r w:rsidRPr="00EB1784">
        <w:t xml:space="preserve">perspectives in Skagit County, who’s community voiced some of the most opposition to the Lorraine Loomis Act during the public hearings. I found this document after having determined my own research question, yet it is very similar, and adds the caveat of considering lands already in conservation, which inspired me to want to do the same 14 years later. The GIS Department of Skagit County </w:t>
      </w:r>
      <w:r w:rsidR="005E4B50" w:rsidRPr="00EB1784">
        <w:t xml:space="preserve">used aerial imagery to analyze how much land in agricultural and rural zoning was already in riparian habitat, how much already had conservation protections, and how much of current unprotected </w:t>
      </w:r>
      <w:r w:rsidR="005E4B50" w:rsidRPr="00EB1784">
        <w:lastRenderedPageBreak/>
        <w:t xml:space="preserve">riparian habitat would qualify for protection? The most interesting conclusion was that using </w:t>
      </w:r>
      <w:r w:rsidR="00ED2524" w:rsidRPr="00EB1784">
        <w:t>high-resolution</w:t>
      </w:r>
      <w:r w:rsidR="005E4B50" w:rsidRPr="00EB1784">
        <w:t xml:space="preserve"> images for the analysis presented up to 289 times more accuracy than previous estimates using other methodologies.</w:t>
      </w:r>
      <w:r w:rsidR="00ED2524" w:rsidRPr="00EB1784">
        <w:t xml:space="preserve"> Because technology has improved since the time of this study, it may not have the most up to date methods for my own research, but it has examples of their land use classifications, and is broken out in a way that can help guide my own research design.</w:t>
      </w:r>
    </w:p>
    <w:p w14:paraId="447F5704" w14:textId="77777777" w:rsidR="00EB1784" w:rsidRDefault="00EB1784" w:rsidP="002B3AAA">
      <w:pPr>
        <w:spacing w:line="480" w:lineRule="auto"/>
        <w:ind w:hanging="480"/>
      </w:pPr>
    </w:p>
    <w:p w14:paraId="4D9E16DB" w14:textId="5CA1C13E" w:rsidR="000B2BCC" w:rsidRPr="00EB1784" w:rsidRDefault="007777B0" w:rsidP="002B3AAA">
      <w:pPr>
        <w:spacing w:line="480" w:lineRule="auto"/>
        <w:ind w:hanging="480"/>
      </w:pPr>
      <w:r w:rsidRPr="00EB1784">
        <w:t>Lorraine Loomis Act</w:t>
      </w:r>
      <w:r w:rsidR="00401B30" w:rsidRPr="00EB1784">
        <w:t>, State of Washington, HB1838, Washington State House of Representatives, 67th Legislature, Regular Session (2022).</w:t>
      </w:r>
    </w:p>
    <w:p w14:paraId="44DFA31B" w14:textId="00AA6D6F" w:rsidR="000B2BCC" w:rsidRPr="00EB1784" w:rsidRDefault="007777B0" w:rsidP="000B2BCC">
      <w:pPr>
        <w:spacing w:line="480" w:lineRule="auto"/>
        <w:ind w:left="720"/>
      </w:pPr>
      <w:r w:rsidRPr="00EB1784">
        <w:t>This</w:t>
      </w:r>
      <w:r w:rsidR="000B2BCC" w:rsidRPr="00EB1784">
        <w:t xml:space="preserve"> Bill was introduced in January 2022, just a few days after major flooding events took place throughout Western Washington. It revolves around regulations for restoration of riparian zones mandatory to improve salmon habitat using the best science available about size of buffer zones and types of plantings. The bill refers to the WDFW two volume series, “Riparian Ecosystems”, and recommends the use of the management practices outlined in the volumes to determine the width of the zones, especially SPTH. The bill was controversial because of perceptions of how it would impact agricultural fields and private landowners. It specifically tasks Washington State with creating GIS mapping </w:t>
      </w:r>
      <w:proofErr w:type="gramStart"/>
      <w:r w:rsidR="000B2BCC" w:rsidRPr="00EB1784">
        <w:t>similar to</w:t>
      </w:r>
      <w:proofErr w:type="gramEnd"/>
      <w:r w:rsidR="000B2BCC" w:rsidRPr="00EB1784">
        <w:t xml:space="preserve"> what I would attempt in this project, but on a smaller scale.</w:t>
      </w:r>
    </w:p>
    <w:p w14:paraId="60C6A12D" w14:textId="77777777" w:rsidR="002B3AAA" w:rsidRPr="00EB1784" w:rsidRDefault="002B3AAA" w:rsidP="002B3AAA">
      <w:pPr>
        <w:spacing w:line="480" w:lineRule="auto"/>
        <w:ind w:hanging="480"/>
      </w:pPr>
    </w:p>
    <w:p w14:paraId="5581347A" w14:textId="51FFE37A" w:rsidR="002B3AAA" w:rsidRPr="00EB1784" w:rsidRDefault="002B3AAA" w:rsidP="002B3AAA">
      <w:pPr>
        <w:spacing w:line="480" w:lineRule="auto"/>
        <w:ind w:hanging="480"/>
      </w:pPr>
      <w:r w:rsidRPr="00EB1784">
        <w:t>Washington Department of Fish and Wildlife (WDFW). “Riparian Ecosystems, Volume 2: Management Recommendations.” Priority Habitats and Species Document of the Washington Department of Fish and Wildlife. Olympia: Habitat Program, Washington Department of Fish and Wildlife, December 2020.</w:t>
      </w:r>
    </w:p>
    <w:p w14:paraId="65C2CA62" w14:textId="2D0145FB" w:rsidR="002B3AAA" w:rsidRDefault="002B3AAA" w:rsidP="00A66FC1">
      <w:pPr>
        <w:spacing w:line="480" w:lineRule="auto"/>
        <w:ind w:left="720"/>
        <w:rPr>
          <w:shd w:val="clear" w:color="auto" w:fill="FFFFFF" w:themeFill="background1"/>
        </w:rPr>
      </w:pPr>
      <w:r w:rsidRPr="00EB1784">
        <w:lastRenderedPageBreak/>
        <w:t>Background for recommendations and scientific measurements related to restoration of riparian zones in the State of Washington for salmon habitat restoration</w:t>
      </w:r>
      <w:r w:rsidR="7E16B1F7" w:rsidRPr="00EB1784">
        <w:t>, water quality, and other ecosystem services</w:t>
      </w:r>
      <w:r w:rsidRPr="00EB1784">
        <w:t>. It references several online mapping tools, and outlines the main method of determining RMZ width, which can best be summarized as using SPTH</w:t>
      </w:r>
      <w:r w:rsidRPr="00EB1784">
        <w:rPr>
          <w:vertAlign w:val="subscript"/>
        </w:rPr>
        <w:t>200</w:t>
      </w:r>
      <w:r w:rsidRPr="00EB1784">
        <w:t xml:space="preserve"> while respecting the regulatory need to maintain a minimum of a 100ft buffer for a pollution zone. SPTH</w:t>
      </w:r>
      <w:r w:rsidRPr="00EB1784">
        <w:rPr>
          <w:vertAlign w:val="subscript"/>
        </w:rPr>
        <w:t>200</w:t>
      </w:r>
      <w:r w:rsidRPr="00EB1784">
        <w:t xml:space="preserve"> can vary depending on the site, but most old growth forest stands in Western Washington have trees in the range of 100-240ft (Fox 2003). Wetland regulations also need to be taken into consideration. </w:t>
      </w:r>
      <w:r w:rsidRPr="00EB1784">
        <w:rPr>
          <w:shd w:val="clear" w:color="auto" w:fill="FFFFFF" w:themeFill="background1"/>
        </w:rPr>
        <w:t>This is a key resource for the framework and methodology in designing an ArcGIS layered map for this research project</w:t>
      </w:r>
      <w:r w:rsidR="00E36F0F" w:rsidRPr="00EB1784">
        <w:rPr>
          <w:shd w:val="clear" w:color="auto" w:fill="FFFFFF" w:themeFill="background1"/>
        </w:rPr>
        <w:t>.</w:t>
      </w:r>
    </w:p>
    <w:p w14:paraId="24E669D4" w14:textId="77777777" w:rsidR="00A66FC1" w:rsidRPr="00A66FC1" w:rsidRDefault="00A66FC1" w:rsidP="00A66FC1">
      <w:pPr>
        <w:spacing w:line="480" w:lineRule="auto"/>
        <w:ind w:left="720"/>
        <w:rPr>
          <w:highlight w:val="yellow"/>
        </w:rPr>
      </w:pPr>
    </w:p>
    <w:p w14:paraId="7CDB0AFB" w14:textId="77777777" w:rsidR="002B3AAA" w:rsidRPr="00EB1784" w:rsidRDefault="002B3AAA" w:rsidP="002B3AAA">
      <w:pPr>
        <w:spacing w:line="480" w:lineRule="auto"/>
        <w:ind w:hanging="480"/>
      </w:pPr>
      <w:r w:rsidRPr="00EB1784">
        <w:t xml:space="preserve">Snohomish Conservation District. “Action Plan for Riparian Protection and Restoration for the Stillaguamish Confluence, French Creek, and Lower/Middle Pilchuck River.” Washington State: Integrated Riparian Stewardship in the </w:t>
      </w:r>
      <w:proofErr w:type="spellStart"/>
      <w:r w:rsidRPr="00EB1784">
        <w:t>Stillquamish</w:t>
      </w:r>
      <w:proofErr w:type="spellEnd"/>
      <w:r w:rsidRPr="00EB1784">
        <w:t xml:space="preserve"> and Snohomish Basins, October 24, 2017.</w:t>
      </w:r>
    </w:p>
    <w:p w14:paraId="37E591C1" w14:textId="6B41AEAE" w:rsidR="00401B30" w:rsidRPr="00EB1784" w:rsidRDefault="002B3AAA" w:rsidP="002B3AAA">
      <w:pPr>
        <w:spacing w:line="480" w:lineRule="auto"/>
        <w:ind w:left="720"/>
      </w:pPr>
      <w:r w:rsidRPr="00EB1784">
        <w:t xml:space="preserve">Appendix C of this Plan contains the Methodology used as a partial model for elements of the methods and goals of my project, using layers and shapefiles in ArcGIS to determine how much riparian land cover already exists inside of desired buffer zones. They used a "100ft" buffer layer around waterways through </w:t>
      </w:r>
      <w:proofErr w:type="spellStart"/>
      <w:r w:rsidRPr="00EB1784">
        <w:t>ArcGIs</w:t>
      </w:r>
      <w:proofErr w:type="spellEnd"/>
      <w:r w:rsidRPr="00EB1784">
        <w:t>. I will look to emulate several of their methods, but using map layers that already exist, and improving the 100ft buffer by using it as a minimum, but exceeding it where the SPTH</w:t>
      </w:r>
      <w:r w:rsidRPr="00EB1784">
        <w:rPr>
          <w:vertAlign w:val="subscript"/>
        </w:rPr>
        <w:t>200</w:t>
      </w:r>
      <w:r w:rsidRPr="00EB1784">
        <w:t xml:space="preserve"> is wider, as recommended by WDFW. They calculated “percentage” land cover in the buffer zones that were “appropriate” riparian habitat. While this will be hard to define, I am hoping that the aid of land </w:t>
      </w:r>
      <w:r w:rsidRPr="00EB1784">
        <w:lastRenderedPageBreak/>
        <w:t>cover map layers will help appropriately determine percentages. A key factor will be determining how I can draw out percentages land cover in my research design.</w:t>
      </w:r>
    </w:p>
    <w:p w14:paraId="39106186" w14:textId="77777777" w:rsidR="00401B30" w:rsidRPr="00EB1784" w:rsidRDefault="00401B30" w:rsidP="00401B30">
      <w:pPr>
        <w:spacing w:line="480" w:lineRule="auto"/>
        <w:ind w:hanging="480"/>
      </w:pPr>
    </w:p>
    <w:p w14:paraId="46A4F658" w14:textId="3497FAB5" w:rsidR="00401B30" w:rsidRPr="00EB1784" w:rsidRDefault="00401B30" w:rsidP="00401B30">
      <w:pPr>
        <w:spacing w:line="480" w:lineRule="auto"/>
        <w:ind w:hanging="480"/>
      </w:pPr>
      <w:r w:rsidRPr="00EB1784">
        <w:t xml:space="preserve">Wenger, S. </w:t>
      </w:r>
      <w:r w:rsidR="00925AD5" w:rsidRPr="00EB1784">
        <w:rPr>
          <w:i/>
          <w:iCs/>
        </w:rPr>
        <w:t xml:space="preserve">A review of the scientific literature on riparian buffer width, </w:t>
      </w:r>
      <w:proofErr w:type="gramStart"/>
      <w:r w:rsidR="00925AD5" w:rsidRPr="00EB1784">
        <w:rPr>
          <w:i/>
          <w:iCs/>
        </w:rPr>
        <w:t>extent</w:t>
      </w:r>
      <w:proofErr w:type="gramEnd"/>
      <w:r w:rsidR="00925AD5" w:rsidRPr="00EB1784">
        <w:rPr>
          <w:i/>
          <w:iCs/>
        </w:rPr>
        <w:t xml:space="preserve"> and vegetation</w:t>
      </w:r>
      <w:r w:rsidR="002B3AAA" w:rsidRPr="00EB1784">
        <w:t xml:space="preserve">. </w:t>
      </w:r>
      <w:r w:rsidRPr="00EB1784">
        <w:t>Institute of Ecology, University of Georgia</w:t>
      </w:r>
      <w:r w:rsidR="00073413" w:rsidRPr="00EB1784">
        <w:t>, 1999.</w:t>
      </w:r>
    </w:p>
    <w:p w14:paraId="6C3059B7" w14:textId="52528817" w:rsidR="00401B30" w:rsidRPr="00EB1784" w:rsidRDefault="00073413" w:rsidP="002C202D">
      <w:pPr>
        <w:spacing w:line="480" w:lineRule="auto"/>
        <w:ind w:left="720"/>
      </w:pPr>
      <w:r w:rsidRPr="00EB1784">
        <w:t xml:space="preserve">This is a widely cited review, which analyzed the scientific research up to that time </w:t>
      </w:r>
      <w:r w:rsidR="002C202D" w:rsidRPr="00EB1784">
        <w:t xml:space="preserve">studying the impacts of buffer size and plant types. Considering this level of citation, it is important to consider how this document has been used to justify buffer recommendations since. One thing to note is that the results of the studies analyzed showed that over the </w:t>
      </w:r>
      <w:r w:rsidR="00925AD5" w:rsidRPr="00EB1784">
        <w:t>long-term wider buffers were more effective, and that up to 300 feet may be the most effective for wildlife</w:t>
      </w:r>
      <w:r w:rsidR="00923315" w:rsidRPr="00EB1784">
        <w:t xml:space="preserve">, however, buffers as little as 15 feet wide can have some impact. Slope, in addition to wetlands, seem to be important in relation to buffer width. As mentioned in other papers, research leans towards a complexity that would require looking at each </w:t>
      </w:r>
      <w:r w:rsidR="00723752" w:rsidRPr="00EB1784">
        <w:t>site-specific environment independently, and this is almost impossible to apply on a policy level. As such, the conclusions by the author for</w:t>
      </w:r>
      <w:r w:rsidR="00923315" w:rsidRPr="00EB1784">
        <w:t xml:space="preserve"> recommendations for Georgia are </w:t>
      </w:r>
      <w:r w:rsidR="00723752" w:rsidRPr="00EB1784">
        <w:t>more conservative and homogenized for broad application</w:t>
      </w:r>
      <w:r w:rsidR="00923315" w:rsidRPr="00EB1784">
        <w:t xml:space="preserve">. </w:t>
      </w:r>
      <w:r w:rsidR="00145654" w:rsidRPr="00EB1784">
        <w:t xml:space="preserve">Coupled with a more recent review, this resource can give me more pointed </w:t>
      </w:r>
      <w:r w:rsidR="00723752" w:rsidRPr="00EB1784">
        <w:t>resources for my own background literature review.</w:t>
      </w:r>
    </w:p>
    <w:p w14:paraId="7F281AC1" w14:textId="77777777" w:rsidR="00401B30" w:rsidRPr="00C5796B" w:rsidRDefault="00401B30" w:rsidP="00401B30">
      <w:pPr>
        <w:spacing w:line="480" w:lineRule="auto"/>
        <w:ind w:hanging="480"/>
      </w:pPr>
    </w:p>
    <w:p w14:paraId="22A0758E" w14:textId="77777777" w:rsidR="00784929" w:rsidRDefault="00784929" w:rsidP="6BF383EA">
      <w:pPr>
        <w:spacing w:line="480" w:lineRule="auto"/>
        <w:ind w:hanging="480"/>
        <w:rPr>
          <w:b/>
          <w:bCs/>
        </w:rPr>
      </w:pPr>
    </w:p>
    <w:p w14:paraId="76591D33" w14:textId="77777777" w:rsidR="00784929" w:rsidRDefault="00784929" w:rsidP="6BF383EA">
      <w:pPr>
        <w:spacing w:line="480" w:lineRule="auto"/>
        <w:ind w:hanging="480"/>
        <w:rPr>
          <w:b/>
          <w:bCs/>
        </w:rPr>
      </w:pPr>
    </w:p>
    <w:p w14:paraId="5C7AEF8B" w14:textId="77777777" w:rsidR="00784929" w:rsidRDefault="00784929" w:rsidP="6BF383EA">
      <w:pPr>
        <w:spacing w:line="480" w:lineRule="auto"/>
        <w:ind w:hanging="480"/>
        <w:rPr>
          <w:b/>
          <w:bCs/>
        </w:rPr>
      </w:pPr>
    </w:p>
    <w:p w14:paraId="29AC092E" w14:textId="77777777" w:rsidR="00784929" w:rsidRDefault="00784929" w:rsidP="6BF383EA">
      <w:pPr>
        <w:spacing w:line="480" w:lineRule="auto"/>
        <w:ind w:hanging="480"/>
        <w:rPr>
          <w:b/>
          <w:bCs/>
        </w:rPr>
      </w:pPr>
    </w:p>
    <w:p w14:paraId="0A68F6D5" w14:textId="734498EF" w:rsidR="00401B30" w:rsidRPr="00784929" w:rsidRDefault="00401B30" w:rsidP="6BF383EA">
      <w:pPr>
        <w:spacing w:line="480" w:lineRule="auto"/>
        <w:ind w:hanging="480"/>
        <w:rPr>
          <w:b/>
          <w:bCs/>
        </w:rPr>
      </w:pPr>
      <w:r w:rsidRPr="00784929">
        <w:rPr>
          <w:b/>
          <w:bCs/>
        </w:rPr>
        <w:lastRenderedPageBreak/>
        <w:t>Bibliography</w:t>
      </w:r>
    </w:p>
    <w:p w14:paraId="5BDADC5D" w14:textId="34E00781" w:rsidR="00784929" w:rsidRPr="00784929" w:rsidRDefault="00784929" w:rsidP="00784929">
      <w:pPr>
        <w:spacing w:line="480" w:lineRule="auto"/>
        <w:ind w:hanging="480"/>
      </w:pPr>
      <w:proofErr w:type="spellStart"/>
      <w:r w:rsidRPr="00784929">
        <w:t>Anbumozhi</w:t>
      </w:r>
      <w:proofErr w:type="spellEnd"/>
      <w:r w:rsidRPr="00784929">
        <w:t xml:space="preserve">, V., Radhakrishnan, J., &amp; </w:t>
      </w:r>
      <w:proofErr w:type="spellStart"/>
      <w:r w:rsidRPr="00784929">
        <w:t>Yamaji</w:t>
      </w:r>
      <w:proofErr w:type="spellEnd"/>
      <w:r w:rsidRPr="00784929">
        <w:t xml:space="preserve">, E. (2005). Impact of riparian buffer zones on water quality and associated management considerations. </w:t>
      </w:r>
      <w:r w:rsidRPr="00784929">
        <w:rPr>
          <w:i/>
          <w:iCs/>
        </w:rPr>
        <w:t>Ecological Engineering</w:t>
      </w:r>
      <w:r w:rsidRPr="00784929">
        <w:t xml:space="preserve">, </w:t>
      </w:r>
      <w:r w:rsidRPr="00784929">
        <w:rPr>
          <w:i/>
          <w:iCs/>
        </w:rPr>
        <w:t>24</w:t>
      </w:r>
      <w:r w:rsidRPr="00784929">
        <w:t xml:space="preserve">(5), 517–523. </w:t>
      </w:r>
    </w:p>
    <w:p w14:paraId="7644B0CA" w14:textId="77777777" w:rsidR="00784929" w:rsidRPr="00784929" w:rsidRDefault="00784929" w:rsidP="00784929">
      <w:pPr>
        <w:spacing w:line="480" w:lineRule="auto"/>
        <w:ind w:hanging="480"/>
      </w:pPr>
      <w:r w:rsidRPr="00784929">
        <w:t xml:space="preserve">Belcher, J., Billings, J., </w:t>
      </w:r>
      <w:proofErr w:type="spellStart"/>
      <w:r w:rsidRPr="00784929">
        <w:t>Thorud</w:t>
      </w:r>
      <w:proofErr w:type="spellEnd"/>
      <w:r w:rsidRPr="00784929">
        <w:t xml:space="preserve">, D., Duncan, D., Nichols, B., &amp; </w:t>
      </w:r>
      <w:proofErr w:type="spellStart"/>
      <w:r w:rsidRPr="00784929">
        <w:t>Zuiches</w:t>
      </w:r>
      <w:proofErr w:type="spellEnd"/>
      <w:r w:rsidRPr="00784929">
        <w:t xml:space="preserve">, J. (1997). </w:t>
      </w:r>
      <w:r w:rsidRPr="00784929">
        <w:rPr>
          <w:i/>
          <w:iCs/>
        </w:rPr>
        <w:t>Department of Natural Resources Final Habitat Conservation Plan</w:t>
      </w:r>
      <w:r w:rsidRPr="00784929">
        <w:t>. Washington Department of Natural Resources.</w:t>
      </w:r>
    </w:p>
    <w:p w14:paraId="443F252D" w14:textId="77777777" w:rsidR="00784929" w:rsidRPr="00784929" w:rsidRDefault="00784929" w:rsidP="00784929">
      <w:pPr>
        <w:spacing w:line="480" w:lineRule="auto"/>
        <w:ind w:hanging="480"/>
      </w:pPr>
      <w:r w:rsidRPr="00784929">
        <w:rPr>
          <w:i/>
          <w:iCs/>
        </w:rPr>
        <w:t>BLM National Public Land Survey System Polygons—National Geospatial Data Asset (NGDA)</w:t>
      </w:r>
      <w:r w:rsidRPr="00784929">
        <w:t xml:space="preserve">. (n.d.). [Map]. Retrieved November 8, 2022, from </w:t>
      </w:r>
      <w:hyperlink r:id="rId8" w:history="1">
        <w:r w:rsidRPr="00784929">
          <w:rPr>
            <w:color w:val="0000FF"/>
            <w:u w:val="single"/>
          </w:rPr>
          <w:t>https://gbp-blm-egis.hub.arcgis.com/datasets/blm-national-public-land-survey-system-polygons-national-geospatial-data-asset-ngda/about</w:t>
        </w:r>
      </w:hyperlink>
    </w:p>
    <w:p w14:paraId="4582097D" w14:textId="71C88695" w:rsidR="00784929" w:rsidRPr="00784929" w:rsidRDefault="00784929" w:rsidP="00784929">
      <w:pPr>
        <w:spacing w:line="480" w:lineRule="auto"/>
        <w:ind w:hanging="480"/>
      </w:pPr>
      <w:r w:rsidRPr="00784929">
        <w:t xml:space="preserve">Broadmeadow, S., &amp; Nisbet, T. R. (2004). The effects of riparian forest management on the freshwater environment: A literature review of best management practice. </w:t>
      </w:r>
      <w:r w:rsidRPr="00784929">
        <w:rPr>
          <w:i/>
          <w:iCs/>
        </w:rPr>
        <w:t>Hydrology and Earth System Sciences</w:t>
      </w:r>
      <w:r w:rsidRPr="00784929">
        <w:t xml:space="preserve">, </w:t>
      </w:r>
      <w:r w:rsidRPr="00784929">
        <w:rPr>
          <w:i/>
          <w:iCs/>
        </w:rPr>
        <w:t>8</w:t>
      </w:r>
      <w:r w:rsidRPr="00784929">
        <w:t xml:space="preserve">(3), 286–305. </w:t>
      </w:r>
    </w:p>
    <w:p w14:paraId="28B2C798" w14:textId="39C5BBF5" w:rsidR="00784929" w:rsidRPr="00784929" w:rsidRDefault="00784929" w:rsidP="00784929">
      <w:pPr>
        <w:spacing w:line="480" w:lineRule="auto"/>
        <w:ind w:hanging="480"/>
      </w:pPr>
      <w:r w:rsidRPr="00784929">
        <w:t xml:space="preserve">Chapman, M., Satterfield, T., &amp; Chan, K. M. A. (2020). How value conflicts infected the science of riparian restoration for endangered salmon habitat in America’s Pacific Northwest: Lessons for the application of conservation science to policy. </w:t>
      </w:r>
      <w:r w:rsidRPr="00784929">
        <w:rPr>
          <w:i/>
          <w:iCs/>
        </w:rPr>
        <w:t>Biological Conservation</w:t>
      </w:r>
      <w:r w:rsidRPr="00784929">
        <w:t xml:space="preserve">, </w:t>
      </w:r>
      <w:r w:rsidRPr="00784929">
        <w:rPr>
          <w:i/>
          <w:iCs/>
        </w:rPr>
        <w:t>244</w:t>
      </w:r>
      <w:r w:rsidRPr="00784929">
        <w:t xml:space="preserve">, 108508. </w:t>
      </w:r>
    </w:p>
    <w:p w14:paraId="6D9FDB1F" w14:textId="4E1C967B" w:rsidR="00784929" w:rsidRPr="00784929" w:rsidRDefault="00784929" w:rsidP="00784929">
      <w:pPr>
        <w:spacing w:line="480" w:lineRule="auto"/>
        <w:ind w:hanging="480"/>
      </w:pPr>
      <w:proofErr w:type="spellStart"/>
      <w:r w:rsidRPr="00784929">
        <w:t>Daigneault</w:t>
      </w:r>
      <w:proofErr w:type="spellEnd"/>
      <w:r w:rsidRPr="00784929">
        <w:t xml:space="preserve">, A., Brown, P., &amp; Gawith, D. (2016). Dredging versus hedging: Comparing hard infrastructure to ecosystem-based adaptation to flooding. </w:t>
      </w:r>
      <w:r w:rsidRPr="00784929">
        <w:rPr>
          <w:i/>
          <w:iCs/>
        </w:rPr>
        <w:t>Ecological Economics</w:t>
      </w:r>
      <w:r w:rsidRPr="00784929">
        <w:t xml:space="preserve">, </w:t>
      </w:r>
      <w:r w:rsidRPr="00784929">
        <w:rPr>
          <w:i/>
          <w:iCs/>
        </w:rPr>
        <w:t>122</w:t>
      </w:r>
      <w:r w:rsidRPr="00784929">
        <w:t xml:space="preserve">, 25–35. </w:t>
      </w:r>
    </w:p>
    <w:p w14:paraId="28A62A5A" w14:textId="06CEFF16" w:rsidR="00784929" w:rsidRPr="00784929" w:rsidRDefault="00784929" w:rsidP="00784929">
      <w:pPr>
        <w:spacing w:line="480" w:lineRule="auto"/>
        <w:ind w:hanging="480"/>
      </w:pPr>
      <w:r w:rsidRPr="00784929">
        <w:t xml:space="preserve">Davies, P., &amp; Nelson, M. (1994). Relationships between riparian buffer widths and the effects of logging on stream habitat, invertebrate community composition and fish abundance. </w:t>
      </w:r>
      <w:r w:rsidRPr="00784929">
        <w:rPr>
          <w:i/>
          <w:iCs/>
        </w:rPr>
        <w:t>Marine and Freshwater Research</w:t>
      </w:r>
      <w:r w:rsidRPr="00784929">
        <w:t xml:space="preserve">, </w:t>
      </w:r>
      <w:r w:rsidRPr="00784929">
        <w:rPr>
          <w:i/>
          <w:iCs/>
        </w:rPr>
        <w:t>45</w:t>
      </w:r>
      <w:r w:rsidRPr="00784929">
        <w:t xml:space="preserve">(7), 1289. </w:t>
      </w:r>
    </w:p>
    <w:p w14:paraId="09B37C5D" w14:textId="6BED39CB" w:rsidR="00784929" w:rsidRPr="00784929" w:rsidRDefault="00784929" w:rsidP="00784929">
      <w:pPr>
        <w:spacing w:line="480" w:lineRule="auto"/>
        <w:ind w:hanging="480"/>
      </w:pPr>
      <w:r w:rsidRPr="00784929">
        <w:lastRenderedPageBreak/>
        <w:t xml:space="preserve">DNR. (2005). </w:t>
      </w:r>
      <w:r w:rsidRPr="00784929">
        <w:rPr>
          <w:i/>
          <w:iCs/>
        </w:rPr>
        <w:t>Forest Practices Habitat Conservation Plan | WA - DNR</w:t>
      </w:r>
      <w:r w:rsidRPr="00784929">
        <w:t xml:space="preserve">. Washington Department of Natural Resources. </w:t>
      </w:r>
    </w:p>
    <w:p w14:paraId="45B6C211" w14:textId="77777777" w:rsidR="00784929" w:rsidRPr="00784929" w:rsidRDefault="00784929" w:rsidP="00784929">
      <w:pPr>
        <w:spacing w:line="480" w:lineRule="auto"/>
        <w:ind w:hanging="480"/>
      </w:pPr>
      <w:r w:rsidRPr="00784929">
        <w:t xml:space="preserve">FEMA. (n.d.). </w:t>
      </w:r>
      <w:r w:rsidRPr="00784929">
        <w:rPr>
          <w:i/>
          <w:iCs/>
        </w:rPr>
        <w:t>FEMA Flood Map Service Center</w:t>
      </w:r>
      <w:r w:rsidRPr="00784929">
        <w:t xml:space="preserve"> [</w:t>
      </w:r>
      <w:proofErr w:type="spellStart"/>
      <w:r w:rsidRPr="00784929">
        <w:t>Webmap</w:t>
      </w:r>
      <w:proofErr w:type="spellEnd"/>
      <w:r w:rsidRPr="00784929">
        <w:t xml:space="preserve"> Using: ArcGIS by </w:t>
      </w:r>
      <w:proofErr w:type="spellStart"/>
      <w:r w:rsidRPr="00784929">
        <w:t>esri</w:t>
      </w:r>
      <w:proofErr w:type="spellEnd"/>
      <w:r w:rsidRPr="00784929">
        <w:t xml:space="preserve">]. Federal Emergency Management Agency. Retrieved April 26, 2022, from </w:t>
      </w:r>
      <w:hyperlink r:id="rId9" w:anchor="searchresultsanchor" w:history="1">
        <w:r w:rsidRPr="00784929">
          <w:rPr>
            <w:color w:val="0000FF"/>
            <w:u w:val="single"/>
          </w:rPr>
          <w:t>https://msc.fema.gov/portal/search#searchresultsanchor</w:t>
        </w:r>
      </w:hyperlink>
    </w:p>
    <w:p w14:paraId="0F3FEE8E" w14:textId="77777777" w:rsidR="00784929" w:rsidRPr="00784929" w:rsidRDefault="00784929" w:rsidP="00784929">
      <w:pPr>
        <w:spacing w:line="480" w:lineRule="auto"/>
        <w:ind w:hanging="480"/>
      </w:pPr>
      <w:r w:rsidRPr="00784929">
        <w:t xml:space="preserve">FEMAT. (1993). </w:t>
      </w:r>
      <w:r w:rsidRPr="00784929">
        <w:rPr>
          <w:i/>
          <w:iCs/>
        </w:rPr>
        <w:t>Forest Ecosystem Management: An Ecological, Economic, and Social Assessment</w:t>
      </w:r>
      <w:r w:rsidRPr="00784929">
        <w:t>. U.S. Department of Agriculture, U.S. Department of the Interior, and the Environmental Protection Agency.</w:t>
      </w:r>
    </w:p>
    <w:p w14:paraId="22AF720A" w14:textId="7B61A469" w:rsidR="00784929" w:rsidRPr="00784929" w:rsidRDefault="00784929" w:rsidP="00784929">
      <w:pPr>
        <w:spacing w:line="480" w:lineRule="auto"/>
        <w:ind w:hanging="480"/>
      </w:pPr>
      <w:r w:rsidRPr="00784929">
        <w:t xml:space="preserve">Fogel, C. B., Nicol, C. L., Jorgensen, J. C., </w:t>
      </w:r>
      <w:proofErr w:type="spellStart"/>
      <w:r w:rsidRPr="00784929">
        <w:t>Beechie</w:t>
      </w:r>
      <w:proofErr w:type="spellEnd"/>
      <w:r w:rsidRPr="00784929">
        <w:t xml:space="preserve">, T. J., </w:t>
      </w:r>
      <w:proofErr w:type="spellStart"/>
      <w:r w:rsidRPr="00784929">
        <w:t>Timpane</w:t>
      </w:r>
      <w:proofErr w:type="spellEnd"/>
      <w:r w:rsidRPr="00784929">
        <w:t xml:space="preserve">-Padgham, B., </w:t>
      </w:r>
      <w:proofErr w:type="spellStart"/>
      <w:r w:rsidRPr="00784929">
        <w:t>Kiffney</w:t>
      </w:r>
      <w:proofErr w:type="spellEnd"/>
      <w:r w:rsidRPr="00784929">
        <w:t xml:space="preserve">, P., </w:t>
      </w:r>
      <w:proofErr w:type="spellStart"/>
      <w:r w:rsidRPr="00784929">
        <w:t>Seixas</w:t>
      </w:r>
      <w:proofErr w:type="spellEnd"/>
      <w:r w:rsidRPr="00784929">
        <w:t xml:space="preserve">, G., &amp; </w:t>
      </w:r>
      <w:proofErr w:type="spellStart"/>
      <w:r w:rsidRPr="00784929">
        <w:t>Winkowski</w:t>
      </w:r>
      <w:proofErr w:type="spellEnd"/>
      <w:r w:rsidRPr="00784929">
        <w:t xml:space="preserve">, J. (2022). How riparian and floodplain restoration modify the effects of increasing temperature on adult salmon spawner abundance in the Chehalis River, WA. </w:t>
      </w:r>
      <w:r w:rsidRPr="00784929">
        <w:rPr>
          <w:i/>
          <w:iCs/>
        </w:rPr>
        <w:t>PLOS ONE</w:t>
      </w:r>
      <w:r w:rsidRPr="00784929">
        <w:t xml:space="preserve">, </w:t>
      </w:r>
      <w:r w:rsidRPr="00784929">
        <w:rPr>
          <w:i/>
          <w:iCs/>
        </w:rPr>
        <w:t>17</w:t>
      </w:r>
      <w:r w:rsidRPr="00784929">
        <w:t xml:space="preserve">(6), e0268813. </w:t>
      </w:r>
    </w:p>
    <w:p w14:paraId="3FB6A2CE" w14:textId="38C51273" w:rsidR="00784929" w:rsidRPr="00784929" w:rsidRDefault="00784929" w:rsidP="00784929">
      <w:pPr>
        <w:spacing w:line="480" w:lineRule="auto"/>
        <w:ind w:hanging="480"/>
      </w:pPr>
      <w:r w:rsidRPr="00784929">
        <w:t xml:space="preserve">Graziano, M. P., </w:t>
      </w:r>
      <w:proofErr w:type="spellStart"/>
      <w:r w:rsidRPr="00784929">
        <w:t>Deguire</w:t>
      </w:r>
      <w:proofErr w:type="spellEnd"/>
      <w:r w:rsidRPr="00784929">
        <w:t xml:space="preserve">, A. K., &amp; </w:t>
      </w:r>
      <w:proofErr w:type="spellStart"/>
      <w:r w:rsidRPr="00784929">
        <w:t>Surasinghe</w:t>
      </w:r>
      <w:proofErr w:type="spellEnd"/>
      <w:r w:rsidRPr="00784929">
        <w:t xml:space="preserve">, T. D. (2022). Riparian Buffers as a Critical Landscape Feature: Insights for Riverscape Conservation and Policy Renovations. </w:t>
      </w:r>
      <w:r w:rsidRPr="00784929">
        <w:rPr>
          <w:i/>
          <w:iCs/>
        </w:rPr>
        <w:t>Diversity</w:t>
      </w:r>
      <w:r w:rsidRPr="00784929">
        <w:t xml:space="preserve">, </w:t>
      </w:r>
      <w:r w:rsidRPr="00784929">
        <w:rPr>
          <w:i/>
          <w:iCs/>
        </w:rPr>
        <w:t>14</w:t>
      </w:r>
      <w:r w:rsidRPr="00784929">
        <w:t xml:space="preserve">(3), Article 3. </w:t>
      </w:r>
    </w:p>
    <w:p w14:paraId="5C908303" w14:textId="6F76B9DC" w:rsidR="00784929" w:rsidRPr="00784929" w:rsidRDefault="00784929" w:rsidP="00784929">
      <w:pPr>
        <w:spacing w:line="480" w:lineRule="auto"/>
        <w:ind w:hanging="480"/>
      </w:pPr>
      <w:r w:rsidRPr="00784929">
        <w:t xml:space="preserve">Hickey, M. B. C., &amp; Doran, B. (2004). A Review of the Efficiency of Buffer Strips for the Maintenance and Enhancement of Riparian Ecosystems. </w:t>
      </w:r>
      <w:r w:rsidRPr="00784929">
        <w:rPr>
          <w:i/>
          <w:iCs/>
        </w:rPr>
        <w:t>Water Quality Research Journal</w:t>
      </w:r>
      <w:r w:rsidRPr="00784929">
        <w:t xml:space="preserve">, </w:t>
      </w:r>
      <w:r w:rsidRPr="00784929">
        <w:rPr>
          <w:i/>
          <w:iCs/>
        </w:rPr>
        <w:t>39</w:t>
      </w:r>
      <w:r w:rsidRPr="00784929">
        <w:t xml:space="preserve">(3), 311–317. </w:t>
      </w:r>
    </w:p>
    <w:p w14:paraId="2EFF038D" w14:textId="77777777" w:rsidR="00784929" w:rsidRPr="00784929" w:rsidRDefault="00784929" w:rsidP="00784929">
      <w:pPr>
        <w:spacing w:line="480" w:lineRule="auto"/>
        <w:ind w:hanging="480"/>
      </w:pPr>
      <w:proofErr w:type="spellStart"/>
      <w:r w:rsidRPr="00784929">
        <w:t>Kassakian</w:t>
      </w:r>
      <w:proofErr w:type="spellEnd"/>
      <w:r w:rsidRPr="00784929">
        <w:t xml:space="preserve">, J., &amp; </w:t>
      </w:r>
      <w:proofErr w:type="spellStart"/>
      <w:r w:rsidRPr="00784929">
        <w:t>Carr</w:t>
      </w:r>
      <w:proofErr w:type="spellEnd"/>
      <w:r w:rsidRPr="00784929">
        <w:t xml:space="preserve">, A. M. (2022). </w:t>
      </w:r>
      <w:r w:rsidRPr="00784929">
        <w:rPr>
          <w:i/>
          <w:iCs/>
        </w:rPr>
        <w:t>Evaluation of Riparian-Related Programs in Washington State: Summary of Preliminary Findings</w:t>
      </w:r>
      <w:r w:rsidRPr="00784929">
        <w:t xml:space="preserve">. </w:t>
      </w:r>
      <w:proofErr w:type="spellStart"/>
      <w:r w:rsidRPr="00784929">
        <w:t>Plauche</w:t>
      </w:r>
      <w:proofErr w:type="spellEnd"/>
      <w:r w:rsidRPr="00784929">
        <w:t xml:space="preserve"> &amp; </w:t>
      </w:r>
      <w:proofErr w:type="spellStart"/>
      <w:r w:rsidRPr="00784929">
        <w:t>Carr</w:t>
      </w:r>
      <w:proofErr w:type="spellEnd"/>
      <w:r w:rsidRPr="00784929">
        <w:t xml:space="preserve"> LLP.</w:t>
      </w:r>
    </w:p>
    <w:p w14:paraId="0837FC90" w14:textId="765D2C3B" w:rsidR="00784929" w:rsidRPr="00784929" w:rsidRDefault="00784929" w:rsidP="00784929">
      <w:pPr>
        <w:spacing w:line="480" w:lineRule="auto"/>
        <w:ind w:hanging="480"/>
      </w:pPr>
      <w:r w:rsidRPr="00784929">
        <w:t xml:space="preserve">Lee, P., Smyth, C., &amp; Boutin, S. (2004). Quantitative review of riparian buffer width guidelines from Canada and the United States. </w:t>
      </w:r>
      <w:r w:rsidRPr="00784929">
        <w:rPr>
          <w:i/>
          <w:iCs/>
        </w:rPr>
        <w:t>Journal of Environmental Management</w:t>
      </w:r>
      <w:r w:rsidRPr="00784929">
        <w:t xml:space="preserve">, </w:t>
      </w:r>
      <w:r w:rsidRPr="00784929">
        <w:rPr>
          <w:i/>
          <w:iCs/>
        </w:rPr>
        <w:t>70</w:t>
      </w:r>
      <w:r w:rsidRPr="00784929">
        <w:t xml:space="preserve">(2), 165–180. </w:t>
      </w:r>
    </w:p>
    <w:p w14:paraId="66E0C699" w14:textId="77777777" w:rsidR="00784929" w:rsidRPr="00784929" w:rsidRDefault="00784929" w:rsidP="00784929">
      <w:pPr>
        <w:spacing w:line="480" w:lineRule="auto"/>
        <w:ind w:hanging="480"/>
      </w:pPr>
      <w:r w:rsidRPr="00784929">
        <w:lastRenderedPageBreak/>
        <w:t>House Bill 1838, State of Washington, HB1838, Washington State House of Representatives, 67th Legislature, Regular Session (2022).</w:t>
      </w:r>
    </w:p>
    <w:p w14:paraId="582FD4D1" w14:textId="7A1AEF59" w:rsidR="00784929" w:rsidRPr="00784929" w:rsidRDefault="00784929" w:rsidP="00784929">
      <w:pPr>
        <w:spacing w:line="480" w:lineRule="auto"/>
        <w:ind w:hanging="480"/>
      </w:pPr>
      <w:r w:rsidRPr="00784929">
        <w:t xml:space="preserve">Liebert, J., Benner, R., </w:t>
      </w:r>
      <w:proofErr w:type="spellStart"/>
      <w:r w:rsidRPr="00784929">
        <w:t>Bezner</w:t>
      </w:r>
      <w:proofErr w:type="spellEnd"/>
      <w:r w:rsidRPr="00784929">
        <w:t xml:space="preserve"> Kerr, R., </w:t>
      </w:r>
      <w:proofErr w:type="spellStart"/>
      <w:r w:rsidRPr="00784929">
        <w:t>Björkman</w:t>
      </w:r>
      <w:proofErr w:type="spellEnd"/>
      <w:r w:rsidRPr="00784929">
        <w:t xml:space="preserve">, T., De Master, K. T., Gennet, S., Gómez, M. I., Hart, A. K., </w:t>
      </w:r>
      <w:proofErr w:type="spellStart"/>
      <w:r w:rsidRPr="00784929">
        <w:t>Kremen</w:t>
      </w:r>
      <w:proofErr w:type="spellEnd"/>
      <w:r w:rsidRPr="00784929">
        <w:t xml:space="preserve">, C., Power, A. G., &amp; Ryan, M. R. (2022). Farm size affects the use of agroecological practices on organic farms in the United States. </w:t>
      </w:r>
      <w:r w:rsidRPr="00784929">
        <w:rPr>
          <w:i/>
          <w:iCs/>
        </w:rPr>
        <w:t>Nature Plants</w:t>
      </w:r>
      <w:r w:rsidRPr="00784929">
        <w:t xml:space="preserve">, </w:t>
      </w:r>
      <w:r w:rsidRPr="00784929">
        <w:rPr>
          <w:i/>
          <w:iCs/>
        </w:rPr>
        <w:t>8</w:t>
      </w:r>
      <w:r w:rsidRPr="00784929">
        <w:t xml:space="preserve">(8), 897–905. </w:t>
      </w:r>
    </w:p>
    <w:p w14:paraId="3E042BB8" w14:textId="77777777" w:rsidR="00784929" w:rsidRPr="00784929" w:rsidRDefault="00784929" w:rsidP="00784929">
      <w:pPr>
        <w:spacing w:line="480" w:lineRule="auto"/>
        <w:ind w:hanging="480"/>
      </w:pPr>
      <w:r w:rsidRPr="00784929">
        <w:t xml:space="preserve">Mason, L., &amp; Maclean, A. L. (2007). </w:t>
      </w:r>
      <w:r w:rsidRPr="00784929">
        <w:rPr>
          <w:i/>
          <w:iCs/>
        </w:rPr>
        <w:t xml:space="preserve">GIS modeling of riparian zones utilizing digital elevation models and flood height data: An </w:t>
      </w:r>
      <w:proofErr w:type="spellStart"/>
      <w:r w:rsidRPr="00784929">
        <w:rPr>
          <w:i/>
          <w:iCs/>
        </w:rPr>
        <w:t>intellegent</w:t>
      </w:r>
      <w:proofErr w:type="spellEnd"/>
      <w:r w:rsidRPr="00784929">
        <w:rPr>
          <w:i/>
          <w:iCs/>
        </w:rPr>
        <w:t xml:space="preserve"> approach.</w:t>
      </w:r>
      <w:r w:rsidRPr="00784929">
        <w:t xml:space="preserve"> ASPRS 2007 Annual Conference, Tampa, Florida.</w:t>
      </w:r>
    </w:p>
    <w:p w14:paraId="410E0ADC" w14:textId="77777777" w:rsidR="00784929" w:rsidRPr="00784929" w:rsidRDefault="00784929" w:rsidP="00784929">
      <w:pPr>
        <w:spacing w:line="480" w:lineRule="auto"/>
        <w:ind w:hanging="480"/>
      </w:pPr>
      <w:r w:rsidRPr="00784929">
        <w:t xml:space="preserve">Mayer, P. M., Reynolds, S. K., &amp; Canfield, T. J. (2005). </w:t>
      </w:r>
      <w:r w:rsidRPr="00784929">
        <w:rPr>
          <w:i/>
          <w:iCs/>
        </w:rPr>
        <w:t>Riparian buffer width, vegetative cover, and nitrogen removal effectiveness: A review of current science and regulations</w:t>
      </w:r>
      <w:r w:rsidRPr="00784929">
        <w:t xml:space="preserve"> (EPA/600/R-05/118). US Environmental Protection Agency.</w:t>
      </w:r>
    </w:p>
    <w:p w14:paraId="52C36BAB" w14:textId="6CF124BA" w:rsidR="00784929" w:rsidRPr="00784929" w:rsidRDefault="00784929" w:rsidP="00784929">
      <w:pPr>
        <w:spacing w:line="480" w:lineRule="auto"/>
        <w:ind w:hanging="480"/>
      </w:pPr>
      <w:r w:rsidRPr="00784929">
        <w:t xml:space="preserve">McDade, M. H., Swanson, F. J., McKee, W. A., Franklin, J. F., &amp; Sickle, J. V. (1990). Source distances for coarse woody debris entering small streams in western Oregon and Washington. </w:t>
      </w:r>
      <w:r w:rsidRPr="00784929">
        <w:rPr>
          <w:i/>
          <w:iCs/>
        </w:rPr>
        <w:t>Canadian Journal of Forest Research</w:t>
      </w:r>
      <w:r w:rsidRPr="00784929">
        <w:t xml:space="preserve">, </w:t>
      </w:r>
      <w:r w:rsidRPr="00784929">
        <w:rPr>
          <w:i/>
          <w:iCs/>
        </w:rPr>
        <w:t>20</w:t>
      </w:r>
      <w:r w:rsidRPr="00784929">
        <w:t xml:space="preserve">(3), 326–330. </w:t>
      </w:r>
    </w:p>
    <w:p w14:paraId="2E065F7B" w14:textId="77777777" w:rsidR="00784929" w:rsidRPr="00784929" w:rsidRDefault="00784929" w:rsidP="00784929">
      <w:pPr>
        <w:spacing w:line="480" w:lineRule="auto"/>
        <w:ind w:hanging="480"/>
      </w:pPr>
      <w:r w:rsidRPr="00784929">
        <w:t xml:space="preserve">Multi-Resolution Land Characteristics Consortium (U.S.), &amp; Esri. (2019). </w:t>
      </w:r>
      <w:r w:rsidRPr="00784929">
        <w:rPr>
          <w:i/>
          <w:iCs/>
        </w:rPr>
        <w:t>USA NLCD Land Cover</w:t>
      </w:r>
      <w:r w:rsidRPr="00784929">
        <w:t xml:space="preserve"> [</w:t>
      </w:r>
      <w:proofErr w:type="spellStart"/>
      <w:r w:rsidRPr="00784929">
        <w:t>Webmap</w:t>
      </w:r>
      <w:proofErr w:type="spellEnd"/>
      <w:r w:rsidRPr="00784929">
        <w:t xml:space="preserve"> Using: ArcGIS by </w:t>
      </w:r>
      <w:proofErr w:type="spellStart"/>
      <w:r w:rsidRPr="00784929">
        <w:t>esri</w:t>
      </w:r>
      <w:proofErr w:type="spellEnd"/>
      <w:r w:rsidRPr="00784929">
        <w:t>]. Multi-Resolution Land Characteristics Consortium.</w:t>
      </w:r>
    </w:p>
    <w:p w14:paraId="4589BBCA" w14:textId="77777777" w:rsidR="00784929" w:rsidRPr="00784929" w:rsidRDefault="00784929" w:rsidP="00784929">
      <w:pPr>
        <w:spacing w:line="480" w:lineRule="auto"/>
        <w:ind w:hanging="480"/>
      </w:pPr>
      <w:r w:rsidRPr="00784929">
        <w:t xml:space="preserve">Reeves, G., Olson, D. (“Dede”) H., </w:t>
      </w:r>
      <w:proofErr w:type="spellStart"/>
      <w:r w:rsidRPr="00784929">
        <w:t>Wondzell</w:t>
      </w:r>
      <w:proofErr w:type="spellEnd"/>
      <w:r w:rsidRPr="00784929">
        <w:t xml:space="preserve">, S., Bisson, P., Gordon, S., Long, J. W., &amp; Furniss, M. (2018). Chapter 7: The aquatic conservation strategy of the northwest forest plan—A review of the relevant science after 23 years. </w:t>
      </w:r>
      <w:r w:rsidRPr="00784929">
        <w:rPr>
          <w:i/>
          <w:iCs/>
        </w:rPr>
        <w:t xml:space="preserve">In: Spies, T.A.; Stine, P.A.; </w:t>
      </w:r>
      <w:proofErr w:type="spellStart"/>
      <w:r w:rsidRPr="00784929">
        <w:rPr>
          <w:i/>
          <w:iCs/>
        </w:rPr>
        <w:t>Gravenmier</w:t>
      </w:r>
      <w:proofErr w:type="spellEnd"/>
      <w:r w:rsidRPr="00784929">
        <w:rPr>
          <w:i/>
          <w:iCs/>
        </w:rPr>
        <w:t xml:space="preserve">, R.; Long, J.W.; Reilly, M.J., Tech. </w:t>
      </w:r>
      <w:proofErr w:type="spellStart"/>
      <w:r w:rsidRPr="00784929">
        <w:rPr>
          <w:i/>
          <w:iCs/>
        </w:rPr>
        <w:t>Coords</w:t>
      </w:r>
      <w:proofErr w:type="spellEnd"/>
      <w:r w:rsidRPr="00784929">
        <w:rPr>
          <w:i/>
          <w:iCs/>
        </w:rPr>
        <w:t>. 2018. Synthesis of Science to Inform Land Management within the Northwest Forest Plan Area. Gen. Tech. Rep. PNW-</w:t>
      </w:r>
      <w:r w:rsidRPr="00784929">
        <w:rPr>
          <w:i/>
          <w:iCs/>
        </w:rPr>
        <w:lastRenderedPageBreak/>
        <w:t>GTR-966. Portland, OR: U.S. Department of Agriculture, Forest Service, Pacific Northwest Research Station: 461-624.</w:t>
      </w:r>
      <w:r w:rsidRPr="00784929">
        <w:t xml:space="preserve">, </w:t>
      </w:r>
      <w:r w:rsidRPr="00784929">
        <w:rPr>
          <w:i/>
          <w:iCs/>
        </w:rPr>
        <w:t>966</w:t>
      </w:r>
      <w:r w:rsidRPr="00784929">
        <w:t>, 461–624.</w:t>
      </w:r>
    </w:p>
    <w:p w14:paraId="4FF60082" w14:textId="10B78EE2" w:rsidR="00784929" w:rsidRPr="00784929" w:rsidRDefault="00784929" w:rsidP="00784929">
      <w:pPr>
        <w:spacing w:line="480" w:lineRule="auto"/>
        <w:ind w:hanging="480"/>
      </w:pPr>
      <w:r w:rsidRPr="00784929">
        <w:t xml:space="preserve">Shaw, J. L. (2018). </w:t>
      </w:r>
      <w:r w:rsidRPr="00784929">
        <w:rPr>
          <w:i/>
          <w:iCs/>
        </w:rPr>
        <w:t>The Effectiveness of Forested and Hedgerow Riparian Buffers for Buffering Water Temperature and Improving Fish Habitat in Agricultural Waterways in Western Washington</w:t>
      </w:r>
      <w:r w:rsidRPr="00784929">
        <w:t xml:space="preserve"> [Master’s Thesis, Western Washington University]. </w:t>
      </w:r>
    </w:p>
    <w:p w14:paraId="2B7E6A0C" w14:textId="77777777" w:rsidR="00784929" w:rsidRPr="00784929" w:rsidRDefault="00784929" w:rsidP="00784929">
      <w:pPr>
        <w:spacing w:line="480" w:lineRule="auto"/>
        <w:ind w:hanging="480"/>
      </w:pPr>
      <w:r w:rsidRPr="00784929">
        <w:t xml:space="preserve">Solomons, A. (2015). </w:t>
      </w:r>
      <w:r w:rsidRPr="00784929">
        <w:rPr>
          <w:i/>
          <w:iCs/>
        </w:rPr>
        <w:t>Field Validation of LiDAR-based Predictions of Riparian Buffer Zones</w:t>
      </w:r>
      <w:r w:rsidRPr="00784929">
        <w:t xml:space="preserve"> [All Theses]. Graduate School of Clemson University.</w:t>
      </w:r>
    </w:p>
    <w:p w14:paraId="2BB71AA3" w14:textId="77777777" w:rsidR="00784929" w:rsidRPr="00784929" w:rsidRDefault="00784929" w:rsidP="00784929">
      <w:pPr>
        <w:spacing w:line="480" w:lineRule="auto"/>
        <w:ind w:hanging="480"/>
      </w:pPr>
      <w:r w:rsidRPr="00784929">
        <w:rPr>
          <w:i/>
          <w:iCs/>
        </w:rPr>
        <w:t>SPTH/</w:t>
      </w:r>
      <w:proofErr w:type="spellStart"/>
      <w:r w:rsidRPr="00784929">
        <w:rPr>
          <w:i/>
          <w:iCs/>
        </w:rPr>
        <w:t>SitePotentialTreeHeightPublic</w:t>
      </w:r>
      <w:proofErr w:type="spellEnd"/>
      <w:r w:rsidRPr="00784929">
        <w:rPr>
          <w:i/>
          <w:iCs/>
        </w:rPr>
        <w:t xml:space="preserve"> (</w:t>
      </w:r>
      <w:proofErr w:type="spellStart"/>
      <w:r w:rsidRPr="00784929">
        <w:rPr>
          <w:i/>
          <w:iCs/>
        </w:rPr>
        <w:t>MapServer</w:t>
      </w:r>
      <w:proofErr w:type="spellEnd"/>
      <w:r w:rsidRPr="00784929">
        <w:rPr>
          <w:i/>
          <w:iCs/>
        </w:rPr>
        <w:t>)</w:t>
      </w:r>
      <w:r w:rsidRPr="00784929">
        <w:t xml:space="preserve">. (n.d.). [Map]. Retrieved October 14, 2022, from </w:t>
      </w:r>
      <w:hyperlink r:id="rId10" w:history="1">
        <w:r w:rsidRPr="00784929">
          <w:rPr>
            <w:color w:val="0000FF"/>
            <w:u w:val="single"/>
          </w:rPr>
          <w:t>https://gispublic.dfw.wa.gov/arcgis/rest/services/SPTH/SitePotentialTreeHeightPublic/MapServer</w:t>
        </w:r>
      </w:hyperlink>
    </w:p>
    <w:p w14:paraId="2A85B59C" w14:textId="77777777" w:rsidR="00784929" w:rsidRPr="00784929" w:rsidRDefault="00784929" w:rsidP="00784929">
      <w:pPr>
        <w:spacing w:line="480" w:lineRule="auto"/>
        <w:ind w:hanging="480"/>
      </w:pPr>
      <w:r w:rsidRPr="00784929">
        <w:t xml:space="preserve">SSHIAP. (n.d.). </w:t>
      </w:r>
      <w:r w:rsidRPr="00784929">
        <w:rPr>
          <w:i/>
          <w:iCs/>
        </w:rPr>
        <w:t>Northwest Indian Fisheries Commission</w:t>
      </w:r>
      <w:r w:rsidRPr="00784929">
        <w:t xml:space="preserve">. Retrieved November 1, 2022, from </w:t>
      </w:r>
      <w:hyperlink r:id="rId11" w:history="1">
        <w:r w:rsidRPr="00784929">
          <w:rPr>
            <w:color w:val="0000FF"/>
            <w:u w:val="single"/>
          </w:rPr>
          <w:t>https://nwifc.org/about-us/habitat/sshiap/</w:t>
        </w:r>
      </w:hyperlink>
    </w:p>
    <w:p w14:paraId="6694E5B4" w14:textId="73EAC5EA" w:rsidR="00784929" w:rsidRPr="00784929" w:rsidRDefault="00784929" w:rsidP="00784929">
      <w:pPr>
        <w:spacing w:line="480" w:lineRule="auto"/>
        <w:ind w:hanging="480"/>
      </w:pPr>
      <w:r w:rsidRPr="00784929">
        <w:t xml:space="preserve">Tiwari, T., Lundström, J., </w:t>
      </w:r>
      <w:proofErr w:type="spellStart"/>
      <w:r w:rsidRPr="00784929">
        <w:t>Kuglerová</w:t>
      </w:r>
      <w:proofErr w:type="spellEnd"/>
      <w:r w:rsidRPr="00784929">
        <w:t xml:space="preserve">, L., Laudon, H., </w:t>
      </w:r>
      <w:proofErr w:type="spellStart"/>
      <w:r w:rsidRPr="00784929">
        <w:t>Öhman</w:t>
      </w:r>
      <w:proofErr w:type="spellEnd"/>
      <w:r w:rsidRPr="00784929">
        <w:t xml:space="preserve">, K., &amp; </w:t>
      </w:r>
      <w:proofErr w:type="spellStart"/>
      <w:r w:rsidRPr="00784929">
        <w:t>Ågren</w:t>
      </w:r>
      <w:proofErr w:type="spellEnd"/>
      <w:r w:rsidRPr="00784929">
        <w:t xml:space="preserve">, A. M. (2016). Cost of riparian buffer zones: A comparison of hydrologically adapted site-specific riparian buffers with traditional fixed widths. </w:t>
      </w:r>
      <w:r w:rsidRPr="00784929">
        <w:rPr>
          <w:i/>
          <w:iCs/>
        </w:rPr>
        <w:t>Water Resources Research</w:t>
      </w:r>
      <w:r w:rsidRPr="00784929">
        <w:t xml:space="preserve">, </w:t>
      </w:r>
      <w:r w:rsidRPr="00784929">
        <w:rPr>
          <w:i/>
          <w:iCs/>
        </w:rPr>
        <w:t>52</w:t>
      </w:r>
      <w:r w:rsidRPr="00784929">
        <w:t>(2), 1056–1069.</w:t>
      </w:r>
    </w:p>
    <w:p w14:paraId="793D27E4" w14:textId="76723E00" w:rsidR="00784929" w:rsidRPr="00784929" w:rsidRDefault="00784929" w:rsidP="00784929">
      <w:pPr>
        <w:spacing w:line="480" w:lineRule="auto"/>
        <w:ind w:hanging="480"/>
      </w:pPr>
      <w:proofErr w:type="spellStart"/>
      <w:r w:rsidRPr="00784929">
        <w:t>Verdonschot</w:t>
      </w:r>
      <w:proofErr w:type="spellEnd"/>
      <w:r w:rsidRPr="00784929">
        <w:t xml:space="preserve">, P. F. M., &amp; </w:t>
      </w:r>
      <w:proofErr w:type="spellStart"/>
      <w:r w:rsidRPr="00784929">
        <w:t>Verdonschot</w:t>
      </w:r>
      <w:proofErr w:type="spellEnd"/>
      <w:r w:rsidRPr="00784929">
        <w:t xml:space="preserve">, R. C. M. (2022). The role of stream restoration in enhancing ecosystem services. </w:t>
      </w:r>
      <w:proofErr w:type="spellStart"/>
      <w:r w:rsidRPr="00784929">
        <w:rPr>
          <w:i/>
          <w:iCs/>
        </w:rPr>
        <w:t>Hydrobiologia</w:t>
      </w:r>
      <w:proofErr w:type="spellEnd"/>
      <w:r w:rsidRPr="00784929">
        <w:t xml:space="preserve">. </w:t>
      </w:r>
    </w:p>
    <w:p w14:paraId="3A305F8C" w14:textId="77777777" w:rsidR="00784929" w:rsidRPr="00784929" w:rsidRDefault="00784929" w:rsidP="00784929">
      <w:pPr>
        <w:spacing w:line="480" w:lineRule="auto"/>
        <w:ind w:hanging="480"/>
      </w:pPr>
      <w:r w:rsidRPr="00784929">
        <w:t xml:space="preserve">WA Governor’s Office. (2020). </w:t>
      </w:r>
      <w:r w:rsidRPr="00784929">
        <w:rPr>
          <w:i/>
          <w:iCs/>
        </w:rPr>
        <w:t>State of Salmon in Watersheds Executive Summary 2020</w:t>
      </w:r>
      <w:r w:rsidRPr="00784929">
        <w:t xml:space="preserve"> (State of the Salmon Report). Governor’s Salmon Recovery Office, Recreation and Conservation Office. </w:t>
      </w:r>
      <w:hyperlink r:id="rId12" w:history="1">
        <w:r w:rsidRPr="00784929">
          <w:rPr>
            <w:color w:val="0000FF"/>
            <w:u w:val="single"/>
          </w:rPr>
          <w:t>stateofsalmon.wa.gov</w:t>
        </w:r>
      </w:hyperlink>
    </w:p>
    <w:p w14:paraId="6CCE524D" w14:textId="77777777" w:rsidR="00784929" w:rsidRPr="00784929" w:rsidRDefault="00784929" w:rsidP="00784929">
      <w:pPr>
        <w:spacing w:line="480" w:lineRule="auto"/>
        <w:ind w:hanging="480"/>
      </w:pPr>
      <w:r w:rsidRPr="00784929">
        <w:t xml:space="preserve">WA State </w:t>
      </w:r>
      <w:proofErr w:type="spellStart"/>
      <w:r w:rsidRPr="00784929">
        <w:t>Legistature</w:t>
      </w:r>
      <w:proofErr w:type="spellEnd"/>
      <w:r w:rsidRPr="00784929">
        <w:t xml:space="preserve">. (2022, January 19). </w:t>
      </w:r>
      <w:r w:rsidRPr="00784929">
        <w:rPr>
          <w:i/>
          <w:iCs/>
        </w:rPr>
        <w:t xml:space="preserve">Public Hearing of the House Rural Development, Agriculture &amp; Natural Resources Committee—TVW: HB 1893—Protecting, restoring, </w:t>
      </w:r>
      <w:r w:rsidRPr="00784929">
        <w:rPr>
          <w:i/>
          <w:iCs/>
        </w:rPr>
        <w:lastRenderedPageBreak/>
        <w:t>and maintaining habitat for salmon recovery.</w:t>
      </w:r>
      <w:r w:rsidRPr="00784929">
        <w:t xml:space="preserve"> [Government]. </w:t>
      </w:r>
      <w:hyperlink r:id="rId13" w:history="1">
        <w:r w:rsidRPr="00784929">
          <w:rPr>
            <w:color w:val="0000FF"/>
            <w:u w:val="single"/>
          </w:rPr>
          <w:t>https://tvw.org/video/house-rural-development-agriculture-natural-resources-committee-2022011365/</w:t>
        </w:r>
      </w:hyperlink>
    </w:p>
    <w:p w14:paraId="42384903" w14:textId="77777777" w:rsidR="00784929" w:rsidRPr="00784929" w:rsidRDefault="00784929" w:rsidP="00784929">
      <w:pPr>
        <w:spacing w:line="480" w:lineRule="auto"/>
        <w:ind w:hanging="480"/>
      </w:pPr>
      <w:r w:rsidRPr="00784929">
        <w:t xml:space="preserve">Washington Recreation and Conservation Office. (2019). </w:t>
      </w:r>
      <w:r w:rsidRPr="00784929">
        <w:rPr>
          <w:i/>
          <w:iCs/>
        </w:rPr>
        <w:t>Public Lands Inventory Polygon Layer</w:t>
      </w:r>
      <w:r w:rsidRPr="00784929">
        <w:t xml:space="preserve"> [ArcGIS]. Recreation and Conservation Office. </w:t>
      </w:r>
      <w:hyperlink r:id="rId14" w:history="1">
        <w:r w:rsidRPr="00784929">
          <w:rPr>
            <w:color w:val="0000FF"/>
            <w:u w:val="single"/>
          </w:rPr>
          <w:t>https://geoduck.maps.arcgis.com/home/item.html?id=d296b58b0eae485fba2c55ab90e5908d</w:t>
        </w:r>
      </w:hyperlink>
    </w:p>
    <w:p w14:paraId="0455C771" w14:textId="77777777" w:rsidR="00784929" w:rsidRPr="00784929" w:rsidRDefault="00784929" w:rsidP="00784929">
      <w:pPr>
        <w:spacing w:line="480" w:lineRule="auto"/>
        <w:ind w:hanging="480"/>
      </w:pPr>
      <w:r w:rsidRPr="00784929">
        <w:t xml:space="preserve">WDFW. (n.d.). </w:t>
      </w:r>
      <w:r w:rsidRPr="00784929">
        <w:rPr>
          <w:i/>
          <w:iCs/>
        </w:rPr>
        <w:t>High Resolution Change Detection</w:t>
      </w:r>
      <w:r w:rsidRPr="00784929">
        <w:t xml:space="preserve"> [</w:t>
      </w:r>
      <w:proofErr w:type="spellStart"/>
      <w:r w:rsidRPr="00784929">
        <w:t>Webmap</w:t>
      </w:r>
      <w:proofErr w:type="spellEnd"/>
      <w:r w:rsidRPr="00784929">
        <w:t xml:space="preserve"> Using: ArcGIS by </w:t>
      </w:r>
      <w:proofErr w:type="spellStart"/>
      <w:r w:rsidRPr="00784929">
        <w:t>esri</w:t>
      </w:r>
      <w:proofErr w:type="spellEnd"/>
      <w:r w:rsidRPr="00784929">
        <w:t xml:space="preserve">]. Washington State Department of Fish and Wildlife. Retrieved April 26, 2022, from </w:t>
      </w:r>
      <w:hyperlink r:id="rId15" w:history="1">
        <w:r w:rsidRPr="00784929">
          <w:rPr>
            <w:color w:val="0000FF"/>
            <w:u w:val="single"/>
          </w:rPr>
          <w:t>https://geo.wa.gov/datasets/wdfw::high-resolution-change-detection-1/explore</w:t>
        </w:r>
      </w:hyperlink>
    </w:p>
    <w:p w14:paraId="69D0FB3C" w14:textId="77777777" w:rsidR="00784929" w:rsidRPr="00784929" w:rsidRDefault="00784929" w:rsidP="00784929">
      <w:pPr>
        <w:spacing w:line="480" w:lineRule="auto"/>
        <w:ind w:hanging="480"/>
      </w:pPr>
      <w:r w:rsidRPr="00784929">
        <w:t xml:space="preserve">WDFW. (2020a). </w:t>
      </w:r>
      <w:proofErr w:type="spellStart"/>
      <w:r w:rsidRPr="00784929">
        <w:rPr>
          <w:i/>
          <w:iCs/>
        </w:rPr>
        <w:t>RIparian</w:t>
      </w:r>
      <w:proofErr w:type="spellEnd"/>
      <w:r w:rsidRPr="00784929">
        <w:rPr>
          <w:i/>
          <w:iCs/>
        </w:rPr>
        <w:t xml:space="preserve"> Ecosystems, Volume 1: Science Synthesis and Management Implications</w:t>
      </w:r>
      <w:r w:rsidRPr="00784929">
        <w:t>. Habitat Program, Washington Department of Fish and Wildlife.</w:t>
      </w:r>
    </w:p>
    <w:p w14:paraId="11432E0D" w14:textId="77777777" w:rsidR="00784929" w:rsidRPr="00784929" w:rsidRDefault="00784929" w:rsidP="00784929">
      <w:pPr>
        <w:spacing w:line="480" w:lineRule="auto"/>
        <w:ind w:hanging="480"/>
      </w:pPr>
      <w:r w:rsidRPr="00784929">
        <w:t xml:space="preserve">WDFW. (2020b). </w:t>
      </w:r>
      <w:r w:rsidRPr="00784929">
        <w:rPr>
          <w:i/>
          <w:iCs/>
        </w:rPr>
        <w:t>Riparian Ecosystems, Volume 2: Management Recommendations</w:t>
      </w:r>
      <w:r w:rsidRPr="00784929">
        <w:t xml:space="preserve"> (Priority Habitats and Species Document of the Washington Department of Fish and Wildlife). Habitat Program, Washington Department of Fish and Wildlife.</w:t>
      </w:r>
    </w:p>
    <w:p w14:paraId="594A68DC" w14:textId="77777777" w:rsidR="00784929" w:rsidRPr="00784929" w:rsidRDefault="00784929" w:rsidP="00784929">
      <w:pPr>
        <w:spacing w:line="480" w:lineRule="auto"/>
        <w:ind w:hanging="480"/>
      </w:pPr>
      <w:r w:rsidRPr="00784929">
        <w:t xml:space="preserve">Wenger, S. (1999). </w:t>
      </w:r>
      <w:r w:rsidRPr="00784929">
        <w:rPr>
          <w:i/>
          <w:iCs/>
        </w:rPr>
        <w:t>A REVIEW OF THE SCIENTIFIC LITERATURE ON RIPARIAN BUFFER WIDTH, EXTENT AND VEGETATION</w:t>
      </w:r>
      <w:r w:rsidRPr="00784929">
        <w:t xml:space="preserve"> (p. 59) [Scientific Review]. Institute of Ecology, University of Georgia.</w:t>
      </w:r>
    </w:p>
    <w:p w14:paraId="16A5AC59" w14:textId="21C067EC" w:rsidR="00784929" w:rsidRPr="00784929" w:rsidRDefault="00784929" w:rsidP="00784929">
      <w:pPr>
        <w:spacing w:line="480" w:lineRule="auto"/>
        <w:ind w:hanging="480"/>
      </w:pPr>
      <w:r w:rsidRPr="00784929">
        <w:t xml:space="preserve">Yu, J., &amp; Belcher, K. (2011). An Economic Analysis of Landowners’ Willingness to Adopt Wetland and Riparian Conservation Management. </w:t>
      </w:r>
      <w:r w:rsidRPr="00784929">
        <w:rPr>
          <w:i/>
          <w:iCs/>
        </w:rPr>
        <w:t xml:space="preserve">Canadian Journal of Agricultural Economics/Revue Canadienne </w:t>
      </w:r>
      <w:proofErr w:type="spellStart"/>
      <w:r w:rsidRPr="00784929">
        <w:rPr>
          <w:i/>
          <w:iCs/>
        </w:rPr>
        <w:t>d’agroeconomie</w:t>
      </w:r>
      <w:proofErr w:type="spellEnd"/>
      <w:r w:rsidRPr="00784929">
        <w:t xml:space="preserve">, </w:t>
      </w:r>
      <w:r w:rsidRPr="00784929">
        <w:rPr>
          <w:i/>
          <w:iCs/>
        </w:rPr>
        <w:t>59</w:t>
      </w:r>
      <w:r w:rsidRPr="00784929">
        <w:t xml:space="preserve">(2), 207–222. </w:t>
      </w:r>
    </w:p>
    <w:p w14:paraId="217070FE" w14:textId="540D4306" w:rsidR="00EC7FE1" w:rsidRPr="00C5796B" w:rsidRDefault="00EC7FE1" w:rsidP="007433C2">
      <w:pPr>
        <w:ind w:left="360"/>
        <w:rPr>
          <w:sz w:val="22"/>
        </w:rPr>
      </w:pPr>
    </w:p>
    <w:sectPr w:rsidR="00EC7FE1" w:rsidRPr="00C5796B" w:rsidSect="004B06B0">
      <w:footerReference w:type="even" r:id="rId16"/>
      <w:footerReference w:type="default" r:id="rId17"/>
      <w:headerReference w:type="first" r:id="rId18"/>
      <w:footerReference w:type="first" r:id="rId19"/>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C792" w14:textId="77777777" w:rsidR="00D64087" w:rsidRDefault="00D64087">
      <w:r>
        <w:separator/>
      </w:r>
    </w:p>
  </w:endnote>
  <w:endnote w:type="continuationSeparator" w:id="0">
    <w:p w14:paraId="5FF64D2A" w14:textId="77777777" w:rsidR="00D64087" w:rsidRDefault="00D64087">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2AAE" w14:textId="77777777" w:rsidR="00D64087" w:rsidRDefault="00D64087">
      <w:r>
        <w:separator/>
      </w:r>
    </w:p>
  </w:footnote>
  <w:footnote w:type="continuationSeparator" w:id="0">
    <w:p w14:paraId="191371D6" w14:textId="77777777" w:rsidR="00D64087" w:rsidRDefault="00D6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TENr9pqn2oyjr" int2:id="RERgqnaZ">
      <int2:state int2:value="Rejected" int2:type="LegacyProofing"/>
    </int2:textHash>
    <int2:bookmark int2:bookmarkName="_Int_9Q35fc1y" int2:invalidationBookmarkName="" int2:hashCode="y21Hx97093B/5K" int2:id="zvAU2r6T"/>
    <int2:bookmark int2:bookmarkName="_Int_Lc2YNK8F" int2:invalidationBookmarkName="" int2:hashCode="KB96IDYI4RIX7D" int2:id="pd7rNt1x"/>
    <int2:bookmark int2:bookmarkName="_Int_1KSYbr0p" int2:invalidationBookmarkName="" int2:hashCode="SWITjT0Jxdpkv5" int2:id="3otgmyg3"/>
    <int2:bookmark int2:bookmarkName="_Int_V5AHvkiU" int2:invalidationBookmarkName="" int2:hashCode="RoHRJMxsS3O6q/" int2:id="dcDMnva4"/>
    <int2:bookmark int2:bookmarkName="_Int_tal5ki08" int2:invalidationBookmarkName="" int2:hashCode="nBuf36hDakJFRn" int2:id="qLwdsG2w"/>
    <int2:bookmark int2:bookmarkName="_Int_iZV9t4ha" int2:invalidationBookmarkName="" int2:hashCode="MjpP732y+8OG+5" int2:id="WAKovNXX"/>
    <int2:bookmark int2:bookmarkName="_Int_rTlaBcQQ" int2:invalidationBookmarkName="" int2:hashCode="Grvj5x61KWAfNq" int2:id="iSjwziFC">
      <int2:state int2:value="Rejected" int2:type="AugLoop_Text_Critique"/>
    </int2:bookmark>
    <int2:bookmark int2:bookmarkName="_Int_1afgoejr" int2:invalidationBookmarkName="" int2:hashCode="NUFXoaGNQh5qFK" int2:id="cq4OPkfM">
      <int2:state int2:value="Rejected" int2:type="AugLoop_Acronyms_AcronymsCritique"/>
    </int2:bookmark>
    <int2:bookmark int2:bookmarkName="_Int_o6EKIPhX" int2:invalidationBookmarkName="" int2:hashCode="YdSBj/FZmcLAFo" int2:id="6DZsgEF3"/>
    <int2:bookmark int2:bookmarkName="_Int_QalxTPFz" int2:invalidationBookmarkName="" int2:hashCode="e0dMsLOcF3PXGS" int2:id="0dDibZ4H"/>
    <int2:bookmark int2:bookmarkName="_Int_BZ0sSbVo" int2:invalidationBookmarkName="" int2:hashCode="RoHRJMxsS3O6q/" int2:id="4kuJIq0i"/>
    <int2:bookmark int2:bookmarkName="_Int_U2wCYIJH" int2:invalidationBookmarkName="" int2:hashCode="3KjV5dj8QP+cvw" int2:id="7bh7RCg0"/>
    <int2:bookmark int2:bookmarkName="_Int_acz7FSwg" int2:invalidationBookmarkName="" int2:hashCode="qmpJ/7p8i+VCqR" int2:id="zprKazn8">
      <int2:state int2:value="Rejected" int2:type="AugLoop_Acronyms_AcronymsCritique"/>
    </int2:bookmark>
    <int2:bookmark int2:bookmarkName="_Int_RGRUYqxB" int2:invalidationBookmarkName="" int2:hashCode="waH4Rjwlr2owYL" int2:id="9VdTjuUu"/>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15B57"/>
    <w:multiLevelType w:val="hybridMultilevel"/>
    <w:tmpl w:val="21645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9519F"/>
    <w:multiLevelType w:val="hybridMultilevel"/>
    <w:tmpl w:val="DBB8CB5A"/>
    <w:lvl w:ilvl="0" w:tplc="B4A00400">
      <w:start w:val="1"/>
      <w:numFmt w:val="decimal"/>
      <w:lvlText w:val="%1."/>
      <w:lvlJc w:val="left"/>
      <w:pPr>
        <w:ind w:left="720" w:hanging="360"/>
      </w:pPr>
    </w:lvl>
    <w:lvl w:ilvl="1" w:tplc="B8400D44">
      <w:start w:val="1"/>
      <w:numFmt w:val="lowerLetter"/>
      <w:lvlText w:val="%2."/>
      <w:lvlJc w:val="left"/>
      <w:pPr>
        <w:ind w:left="1440" w:hanging="360"/>
      </w:pPr>
    </w:lvl>
    <w:lvl w:ilvl="2" w:tplc="45FC57C0">
      <w:start w:val="1"/>
      <w:numFmt w:val="lowerRoman"/>
      <w:lvlText w:val="%3."/>
      <w:lvlJc w:val="right"/>
      <w:pPr>
        <w:ind w:left="2160" w:hanging="180"/>
      </w:pPr>
    </w:lvl>
    <w:lvl w:ilvl="3" w:tplc="FBAC7812">
      <w:start w:val="1"/>
      <w:numFmt w:val="decimal"/>
      <w:lvlText w:val="%4."/>
      <w:lvlJc w:val="left"/>
      <w:pPr>
        <w:ind w:left="2880" w:hanging="360"/>
      </w:pPr>
    </w:lvl>
    <w:lvl w:ilvl="4" w:tplc="D102E794">
      <w:start w:val="1"/>
      <w:numFmt w:val="lowerLetter"/>
      <w:lvlText w:val="%5."/>
      <w:lvlJc w:val="left"/>
      <w:pPr>
        <w:ind w:left="3600" w:hanging="360"/>
      </w:pPr>
    </w:lvl>
    <w:lvl w:ilvl="5" w:tplc="B6D2469A">
      <w:start w:val="1"/>
      <w:numFmt w:val="lowerRoman"/>
      <w:lvlText w:val="%6."/>
      <w:lvlJc w:val="right"/>
      <w:pPr>
        <w:ind w:left="4320" w:hanging="180"/>
      </w:pPr>
    </w:lvl>
    <w:lvl w:ilvl="6" w:tplc="197E60BC">
      <w:start w:val="1"/>
      <w:numFmt w:val="decimal"/>
      <w:lvlText w:val="%7."/>
      <w:lvlJc w:val="left"/>
      <w:pPr>
        <w:ind w:left="5040" w:hanging="360"/>
      </w:pPr>
    </w:lvl>
    <w:lvl w:ilvl="7" w:tplc="7A86E524">
      <w:start w:val="1"/>
      <w:numFmt w:val="lowerLetter"/>
      <w:lvlText w:val="%8."/>
      <w:lvlJc w:val="left"/>
      <w:pPr>
        <w:ind w:left="5760" w:hanging="360"/>
      </w:pPr>
    </w:lvl>
    <w:lvl w:ilvl="8" w:tplc="57025CD4">
      <w:start w:val="1"/>
      <w:numFmt w:val="lowerRoman"/>
      <w:lvlText w:val="%9."/>
      <w:lvlJc w:val="right"/>
      <w:pPr>
        <w:ind w:left="6480" w:hanging="180"/>
      </w:pPr>
    </w:lvl>
  </w:abstractNum>
  <w:abstractNum w:abstractNumId="11"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3E25C23"/>
    <w:multiLevelType w:val="hybridMultilevel"/>
    <w:tmpl w:val="D516569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CE31C6C"/>
    <w:multiLevelType w:val="hybridMultilevel"/>
    <w:tmpl w:val="BEFECBF0"/>
    <w:lvl w:ilvl="0" w:tplc="45F06812">
      <w:start w:val="1"/>
      <w:numFmt w:val="bullet"/>
      <w:lvlText w:val="·"/>
      <w:lvlJc w:val="left"/>
      <w:pPr>
        <w:ind w:left="720" w:hanging="360"/>
      </w:pPr>
      <w:rPr>
        <w:rFonts w:ascii="Symbol" w:hAnsi="Symbol" w:hint="default"/>
      </w:rPr>
    </w:lvl>
    <w:lvl w:ilvl="1" w:tplc="D7205FC8">
      <w:start w:val="1"/>
      <w:numFmt w:val="bullet"/>
      <w:lvlText w:val="o"/>
      <w:lvlJc w:val="left"/>
      <w:pPr>
        <w:ind w:left="1440" w:hanging="360"/>
      </w:pPr>
      <w:rPr>
        <w:rFonts w:ascii="Courier New" w:hAnsi="Courier New" w:hint="default"/>
      </w:rPr>
    </w:lvl>
    <w:lvl w:ilvl="2" w:tplc="0FD84350">
      <w:start w:val="1"/>
      <w:numFmt w:val="bullet"/>
      <w:lvlText w:val=""/>
      <w:lvlJc w:val="left"/>
      <w:pPr>
        <w:ind w:left="2160" w:hanging="360"/>
      </w:pPr>
      <w:rPr>
        <w:rFonts w:ascii="Wingdings" w:hAnsi="Wingdings" w:hint="default"/>
      </w:rPr>
    </w:lvl>
    <w:lvl w:ilvl="3" w:tplc="DF1A9C6C">
      <w:start w:val="1"/>
      <w:numFmt w:val="bullet"/>
      <w:lvlText w:val=""/>
      <w:lvlJc w:val="left"/>
      <w:pPr>
        <w:ind w:left="2880" w:hanging="360"/>
      </w:pPr>
      <w:rPr>
        <w:rFonts w:ascii="Symbol" w:hAnsi="Symbol" w:hint="default"/>
      </w:rPr>
    </w:lvl>
    <w:lvl w:ilvl="4" w:tplc="852EC3AC">
      <w:start w:val="1"/>
      <w:numFmt w:val="bullet"/>
      <w:lvlText w:val="o"/>
      <w:lvlJc w:val="left"/>
      <w:pPr>
        <w:ind w:left="3600" w:hanging="360"/>
      </w:pPr>
      <w:rPr>
        <w:rFonts w:ascii="Courier New" w:hAnsi="Courier New" w:hint="default"/>
      </w:rPr>
    </w:lvl>
    <w:lvl w:ilvl="5" w:tplc="26469B2E">
      <w:start w:val="1"/>
      <w:numFmt w:val="bullet"/>
      <w:lvlText w:val=""/>
      <w:lvlJc w:val="left"/>
      <w:pPr>
        <w:ind w:left="4320" w:hanging="360"/>
      </w:pPr>
      <w:rPr>
        <w:rFonts w:ascii="Wingdings" w:hAnsi="Wingdings" w:hint="default"/>
      </w:rPr>
    </w:lvl>
    <w:lvl w:ilvl="6" w:tplc="D17AEED8">
      <w:start w:val="1"/>
      <w:numFmt w:val="bullet"/>
      <w:lvlText w:val=""/>
      <w:lvlJc w:val="left"/>
      <w:pPr>
        <w:ind w:left="5040" w:hanging="360"/>
      </w:pPr>
      <w:rPr>
        <w:rFonts w:ascii="Symbol" w:hAnsi="Symbol" w:hint="default"/>
      </w:rPr>
    </w:lvl>
    <w:lvl w:ilvl="7" w:tplc="77DA6FA0">
      <w:start w:val="1"/>
      <w:numFmt w:val="bullet"/>
      <w:lvlText w:val="o"/>
      <w:lvlJc w:val="left"/>
      <w:pPr>
        <w:ind w:left="5760" w:hanging="360"/>
      </w:pPr>
      <w:rPr>
        <w:rFonts w:ascii="Courier New" w:hAnsi="Courier New" w:hint="default"/>
      </w:rPr>
    </w:lvl>
    <w:lvl w:ilvl="8" w:tplc="E45AE3C2">
      <w:start w:val="1"/>
      <w:numFmt w:val="bullet"/>
      <w:lvlText w:val=""/>
      <w:lvlJc w:val="left"/>
      <w:pPr>
        <w:ind w:left="6480" w:hanging="360"/>
      </w:pPr>
      <w:rPr>
        <w:rFonts w:ascii="Wingdings" w:hAnsi="Wingdings" w:hint="default"/>
      </w:rPr>
    </w:lvl>
  </w:abstractNum>
  <w:abstractNum w:abstractNumId="17" w15:restartNumberingAfterBreak="0">
    <w:nsid w:val="2DE972EB"/>
    <w:multiLevelType w:val="multilevel"/>
    <w:tmpl w:val="FF74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F853FB"/>
    <w:multiLevelType w:val="hybridMultilevel"/>
    <w:tmpl w:val="0102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6636E"/>
    <w:multiLevelType w:val="hybridMultilevel"/>
    <w:tmpl w:val="53FECAFA"/>
    <w:lvl w:ilvl="0" w:tplc="7C703AB0">
      <w:start w:val="1"/>
      <w:numFmt w:val="bullet"/>
      <w:lvlText w:val=""/>
      <w:lvlJc w:val="left"/>
      <w:pPr>
        <w:ind w:left="720" w:hanging="360"/>
      </w:pPr>
      <w:rPr>
        <w:rFonts w:ascii="Symbol" w:hAnsi="Symbol" w:hint="default"/>
      </w:rPr>
    </w:lvl>
    <w:lvl w:ilvl="1" w:tplc="BDBEC53C">
      <w:start w:val="1"/>
      <w:numFmt w:val="bullet"/>
      <w:lvlText w:val="o"/>
      <w:lvlJc w:val="left"/>
      <w:pPr>
        <w:ind w:left="1440" w:hanging="360"/>
      </w:pPr>
      <w:rPr>
        <w:rFonts w:ascii="Courier New" w:hAnsi="Courier New" w:hint="default"/>
      </w:rPr>
    </w:lvl>
    <w:lvl w:ilvl="2" w:tplc="059A1D7A">
      <w:start w:val="1"/>
      <w:numFmt w:val="bullet"/>
      <w:lvlText w:val=""/>
      <w:lvlJc w:val="left"/>
      <w:pPr>
        <w:ind w:left="2160" w:hanging="360"/>
      </w:pPr>
      <w:rPr>
        <w:rFonts w:ascii="Wingdings" w:hAnsi="Wingdings" w:hint="default"/>
      </w:rPr>
    </w:lvl>
    <w:lvl w:ilvl="3" w:tplc="5CF46E84">
      <w:start w:val="1"/>
      <w:numFmt w:val="bullet"/>
      <w:lvlText w:val=""/>
      <w:lvlJc w:val="left"/>
      <w:pPr>
        <w:ind w:left="2880" w:hanging="360"/>
      </w:pPr>
      <w:rPr>
        <w:rFonts w:ascii="Symbol" w:hAnsi="Symbol" w:hint="default"/>
      </w:rPr>
    </w:lvl>
    <w:lvl w:ilvl="4" w:tplc="4D24F57E">
      <w:start w:val="1"/>
      <w:numFmt w:val="bullet"/>
      <w:lvlText w:val="o"/>
      <w:lvlJc w:val="left"/>
      <w:pPr>
        <w:ind w:left="3600" w:hanging="360"/>
      </w:pPr>
      <w:rPr>
        <w:rFonts w:ascii="Courier New" w:hAnsi="Courier New" w:hint="default"/>
      </w:rPr>
    </w:lvl>
    <w:lvl w:ilvl="5" w:tplc="A0F8F760">
      <w:start w:val="1"/>
      <w:numFmt w:val="bullet"/>
      <w:lvlText w:val=""/>
      <w:lvlJc w:val="left"/>
      <w:pPr>
        <w:ind w:left="4320" w:hanging="360"/>
      </w:pPr>
      <w:rPr>
        <w:rFonts w:ascii="Wingdings" w:hAnsi="Wingdings" w:hint="default"/>
      </w:rPr>
    </w:lvl>
    <w:lvl w:ilvl="6" w:tplc="D7D80306">
      <w:start w:val="1"/>
      <w:numFmt w:val="bullet"/>
      <w:lvlText w:val=""/>
      <w:lvlJc w:val="left"/>
      <w:pPr>
        <w:ind w:left="5040" w:hanging="360"/>
      </w:pPr>
      <w:rPr>
        <w:rFonts w:ascii="Symbol" w:hAnsi="Symbol" w:hint="default"/>
      </w:rPr>
    </w:lvl>
    <w:lvl w:ilvl="7" w:tplc="6F965DB2">
      <w:start w:val="1"/>
      <w:numFmt w:val="bullet"/>
      <w:lvlText w:val="o"/>
      <w:lvlJc w:val="left"/>
      <w:pPr>
        <w:ind w:left="5760" w:hanging="360"/>
      </w:pPr>
      <w:rPr>
        <w:rFonts w:ascii="Courier New" w:hAnsi="Courier New" w:hint="default"/>
      </w:rPr>
    </w:lvl>
    <w:lvl w:ilvl="8" w:tplc="024EE7EC">
      <w:start w:val="1"/>
      <w:numFmt w:val="bullet"/>
      <w:lvlText w:val=""/>
      <w:lvlJc w:val="left"/>
      <w:pPr>
        <w:ind w:left="6480" w:hanging="360"/>
      </w:pPr>
      <w:rPr>
        <w:rFonts w:ascii="Wingdings" w:hAnsi="Wingdings" w:hint="default"/>
      </w:rPr>
    </w:lvl>
  </w:abstractNum>
  <w:abstractNum w:abstractNumId="23"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D87F99"/>
    <w:multiLevelType w:val="multilevel"/>
    <w:tmpl w:val="0409001D"/>
    <w:numStyleLink w:val="1ai"/>
  </w:abstractNum>
  <w:abstractNum w:abstractNumId="26"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D4073"/>
    <w:multiLevelType w:val="hybridMultilevel"/>
    <w:tmpl w:val="C6EAB150"/>
    <w:lvl w:ilvl="0" w:tplc="77D0D934">
      <w:start w:val="1"/>
      <w:numFmt w:val="decimal"/>
      <w:lvlText w:val="%1."/>
      <w:lvlJc w:val="left"/>
      <w:pPr>
        <w:ind w:left="720" w:hanging="360"/>
      </w:pPr>
    </w:lvl>
    <w:lvl w:ilvl="1" w:tplc="22660B82">
      <w:start w:val="1"/>
      <w:numFmt w:val="lowerLetter"/>
      <w:lvlText w:val="%2."/>
      <w:lvlJc w:val="left"/>
      <w:pPr>
        <w:ind w:left="1440" w:hanging="360"/>
      </w:pPr>
    </w:lvl>
    <w:lvl w:ilvl="2" w:tplc="CCD45E9A">
      <w:start w:val="1"/>
      <w:numFmt w:val="lowerRoman"/>
      <w:lvlText w:val="%3."/>
      <w:lvlJc w:val="right"/>
      <w:pPr>
        <w:ind w:left="2160" w:hanging="180"/>
      </w:pPr>
    </w:lvl>
    <w:lvl w:ilvl="3" w:tplc="CC020D10">
      <w:start w:val="1"/>
      <w:numFmt w:val="decimal"/>
      <w:lvlText w:val="%4."/>
      <w:lvlJc w:val="left"/>
      <w:pPr>
        <w:ind w:left="2880" w:hanging="360"/>
      </w:pPr>
    </w:lvl>
    <w:lvl w:ilvl="4" w:tplc="939AF6C0">
      <w:start w:val="1"/>
      <w:numFmt w:val="lowerLetter"/>
      <w:lvlText w:val="%5."/>
      <w:lvlJc w:val="left"/>
      <w:pPr>
        <w:ind w:left="3600" w:hanging="360"/>
      </w:pPr>
    </w:lvl>
    <w:lvl w:ilvl="5" w:tplc="E2A8ECC2">
      <w:start w:val="1"/>
      <w:numFmt w:val="lowerRoman"/>
      <w:lvlText w:val="%6."/>
      <w:lvlJc w:val="right"/>
      <w:pPr>
        <w:ind w:left="4320" w:hanging="180"/>
      </w:pPr>
    </w:lvl>
    <w:lvl w:ilvl="6" w:tplc="56E03E4C">
      <w:start w:val="1"/>
      <w:numFmt w:val="decimal"/>
      <w:lvlText w:val="%7."/>
      <w:lvlJc w:val="left"/>
      <w:pPr>
        <w:ind w:left="5040" w:hanging="360"/>
      </w:pPr>
    </w:lvl>
    <w:lvl w:ilvl="7" w:tplc="7BC84772">
      <w:start w:val="1"/>
      <w:numFmt w:val="lowerLetter"/>
      <w:lvlText w:val="%8."/>
      <w:lvlJc w:val="left"/>
      <w:pPr>
        <w:ind w:left="5760" w:hanging="360"/>
      </w:pPr>
    </w:lvl>
    <w:lvl w:ilvl="8" w:tplc="63A675F8">
      <w:start w:val="1"/>
      <w:numFmt w:val="lowerRoman"/>
      <w:lvlText w:val="%9."/>
      <w:lvlJc w:val="right"/>
      <w:pPr>
        <w:ind w:left="6480" w:hanging="180"/>
      </w:pPr>
    </w:lvl>
  </w:abstractNum>
  <w:abstractNum w:abstractNumId="29" w15:restartNumberingAfterBreak="0">
    <w:nsid w:val="61ED1CAC"/>
    <w:multiLevelType w:val="hybridMultilevel"/>
    <w:tmpl w:val="6D3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45827"/>
    <w:multiLevelType w:val="hybridMultilevel"/>
    <w:tmpl w:val="DA48B59E"/>
    <w:lvl w:ilvl="0" w:tplc="0F384CE6">
      <w:start w:val="1"/>
      <w:numFmt w:val="decimal"/>
      <w:lvlText w:val="%1."/>
      <w:lvlJc w:val="left"/>
      <w:pPr>
        <w:ind w:left="720" w:hanging="360"/>
      </w:pPr>
    </w:lvl>
    <w:lvl w:ilvl="1" w:tplc="9D3A2F60">
      <w:start w:val="1"/>
      <w:numFmt w:val="lowerLetter"/>
      <w:lvlText w:val="%2."/>
      <w:lvlJc w:val="left"/>
      <w:pPr>
        <w:ind w:left="1440" w:hanging="360"/>
      </w:pPr>
    </w:lvl>
    <w:lvl w:ilvl="2" w:tplc="F6522BA0">
      <w:start w:val="1"/>
      <w:numFmt w:val="lowerRoman"/>
      <w:lvlText w:val="%3."/>
      <w:lvlJc w:val="right"/>
      <w:pPr>
        <w:ind w:left="2160" w:hanging="180"/>
      </w:pPr>
    </w:lvl>
    <w:lvl w:ilvl="3" w:tplc="0C0A48BC">
      <w:start w:val="1"/>
      <w:numFmt w:val="decimal"/>
      <w:lvlText w:val="%4."/>
      <w:lvlJc w:val="left"/>
      <w:pPr>
        <w:ind w:left="2880" w:hanging="360"/>
      </w:pPr>
    </w:lvl>
    <w:lvl w:ilvl="4" w:tplc="E89AE752">
      <w:start w:val="1"/>
      <w:numFmt w:val="lowerLetter"/>
      <w:lvlText w:val="%5."/>
      <w:lvlJc w:val="left"/>
      <w:pPr>
        <w:ind w:left="3600" w:hanging="360"/>
      </w:pPr>
    </w:lvl>
    <w:lvl w:ilvl="5" w:tplc="D5C0C408">
      <w:start w:val="1"/>
      <w:numFmt w:val="lowerRoman"/>
      <w:lvlText w:val="%6."/>
      <w:lvlJc w:val="right"/>
      <w:pPr>
        <w:ind w:left="4320" w:hanging="180"/>
      </w:pPr>
    </w:lvl>
    <w:lvl w:ilvl="6" w:tplc="19E83C22">
      <w:start w:val="1"/>
      <w:numFmt w:val="decimal"/>
      <w:lvlText w:val="%7."/>
      <w:lvlJc w:val="left"/>
      <w:pPr>
        <w:ind w:left="5040" w:hanging="360"/>
      </w:pPr>
    </w:lvl>
    <w:lvl w:ilvl="7" w:tplc="49F00BEE">
      <w:start w:val="1"/>
      <w:numFmt w:val="lowerLetter"/>
      <w:lvlText w:val="%8."/>
      <w:lvlJc w:val="left"/>
      <w:pPr>
        <w:ind w:left="5760" w:hanging="360"/>
      </w:pPr>
    </w:lvl>
    <w:lvl w:ilvl="8" w:tplc="F27E4DF4">
      <w:start w:val="1"/>
      <w:numFmt w:val="lowerRoman"/>
      <w:lvlText w:val="%9."/>
      <w:lvlJc w:val="right"/>
      <w:pPr>
        <w:ind w:left="6480" w:hanging="180"/>
      </w:pPr>
    </w:lvl>
  </w:abstractNum>
  <w:num w:numId="1">
    <w:abstractNumId w:val="28"/>
  </w:num>
  <w:num w:numId="2">
    <w:abstractNumId w:val="4"/>
  </w:num>
  <w:num w:numId="3">
    <w:abstractNumId w:val="9"/>
  </w:num>
  <w:num w:numId="4">
    <w:abstractNumId w:val="18"/>
  </w:num>
  <w:num w:numId="5">
    <w:abstractNumId w:val="30"/>
  </w:num>
  <w:num w:numId="6">
    <w:abstractNumId w:val="5"/>
  </w:num>
  <w:num w:numId="7">
    <w:abstractNumId w:val="23"/>
  </w:num>
  <w:num w:numId="8">
    <w:abstractNumId w:val="24"/>
  </w:num>
  <w:num w:numId="9">
    <w:abstractNumId w:val="25"/>
  </w:num>
  <w:num w:numId="10">
    <w:abstractNumId w:val="1"/>
  </w:num>
  <w:num w:numId="11">
    <w:abstractNumId w:val="14"/>
  </w:num>
  <w:num w:numId="12">
    <w:abstractNumId w:val="20"/>
  </w:num>
  <w:num w:numId="13">
    <w:abstractNumId w:val="33"/>
  </w:num>
  <w:num w:numId="14">
    <w:abstractNumId w:val="8"/>
  </w:num>
  <w:num w:numId="15">
    <w:abstractNumId w:val="6"/>
  </w:num>
  <w:num w:numId="16">
    <w:abstractNumId w:val="13"/>
  </w:num>
  <w:num w:numId="17">
    <w:abstractNumId w:val="1"/>
  </w:num>
  <w:num w:numId="18">
    <w:abstractNumId w:val="1"/>
  </w:num>
  <w:num w:numId="19">
    <w:abstractNumId w:val="1"/>
  </w:num>
  <w:num w:numId="20">
    <w:abstractNumId w:val="1"/>
  </w:num>
  <w:num w:numId="21">
    <w:abstractNumId w:val="2"/>
  </w:num>
  <w:num w:numId="22">
    <w:abstractNumId w:val="1"/>
  </w:num>
  <w:num w:numId="23">
    <w:abstractNumId w:val="11"/>
  </w:num>
  <w:num w:numId="24">
    <w:abstractNumId w:val="12"/>
  </w:num>
  <w:num w:numId="25">
    <w:abstractNumId w:val="26"/>
  </w:num>
  <w:num w:numId="26">
    <w:abstractNumId w:val="7"/>
  </w:num>
  <w:num w:numId="27">
    <w:abstractNumId w:val="19"/>
  </w:num>
  <w:num w:numId="28">
    <w:abstractNumId w:val="34"/>
  </w:num>
  <w:num w:numId="29">
    <w:abstractNumId w:val="0"/>
  </w:num>
  <w:num w:numId="30">
    <w:abstractNumId w:val="32"/>
  </w:num>
  <w:num w:numId="31">
    <w:abstractNumId w:val="27"/>
  </w:num>
  <w:num w:numId="32">
    <w:abstractNumId w:val="31"/>
  </w:num>
  <w:num w:numId="33">
    <w:abstractNumId w:val="3"/>
  </w:num>
  <w:num w:numId="34">
    <w:abstractNumId w:val="15"/>
  </w:num>
  <w:num w:numId="35">
    <w:abstractNumId w:val="29"/>
  </w:num>
  <w:num w:numId="36">
    <w:abstractNumId w:val="16"/>
  </w:num>
  <w:num w:numId="37">
    <w:abstractNumId w:val="10"/>
  </w:num>
  <w:num w:numId="38">
    <w:abstractNumId w:val="35"/>
  </w:num>
  <w:num w:numId="39">
    <w:abstractNumId w:val="22"/>
  </w:num>
  <w:num w:numId="40">
    <w:abstractNumId w:val="2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0CDC"/>
    <w:rsid w:val="00011F02"/>
    <w:rsid w:val="00021005"/>
    <w:rsid w:val="00027828"/>
    <w:rsid w:val="00031637"/>
    <w:rsid w:val="00034AA6"/>
    <w:rsid w:val="00036023"/>
    <w:rsid w:val="000364AF"/>
    <w:rsid w:val="00041CAD"/>
    <w:rsid w:val="00055C2D"/>
    <w:rsid w:val="0006287B"/>
    <w:rsid w:val="000728F0"/>
    <w:rsid w:val="00073324"/>
    <w:rsid w:val="00073413"/>
    <w:rsid w:val="00083C48"/>
    <w:rsid w:val="00091C03"/>
    <w:rsid w:val="00094414"/>
    <w:rsid w:val="00094D25"/>
    <w:rsid w:val="000966E6"/>
    <w:rsid w:val="000975C8"/>
    <w:rsid w:val="000A7670"/>
    <w:rsid w:val="000B1BB2"/>
    <w:rsid w:val="000B2BCC"/>
    <w:rsid w:val="000B50A2"/>
    <w:rsid w:val="000B77CA"/>
    <w:rsid w:val="000C2D60"/>
    <w:rsid w:val="000D2FFF"/>
    <w:rsid w:val="000E11D6"/>
    <w:rsid w:val="000E2FCD"/>
    <w:rsid w:val="000E3563"/>
    <w:rsid w:val="000E59EE"/>
    <w:rsid w:val="000F0937"/>
    <w:rsid w:val="000F4025"/>
    <w:rsid w:val="00103893"/>
    <w:rsid w:val="001040C5"/>
    <w:rsid w:val="001077F0"/>
    <w:rsid w:val="0011594A"/>
    <w:rsid w:val="00125DFC"/>
    <w:rsid w:val="001274A7"/>
    <w:rsid w:val="001373D8"/>
    <w:rsid w:val="00141CC9"/>
    <w:rsid w:val="00145654"/>
    <w:rsid w:val="001508E8"/>
    <w:rsid w:val="00151B0A"/>
    <w:rsid w:val="0015642B"/>
    <w:rsid w:val="001666B2"/>
    <w:rsid w:val="001728F4"/>
    <w:rsid w:val="00174731"/>
    <w:rsid w:val="00180EF1"/>
    <w:rsid w:val="00192B09"/>
    <w:rsid w:val="001953D6"/>
    <w:rsid w:val="00197432"/>
    <w:rsid w:val="001A5B8E"/>
    <w:rsid w:val="001B5238"/>
    <w:rsid w:val="001B7A71"/>
    <w:rsid w:val="001C01CA"/>
    <w:rsid w:val="001D095A"/>
    <w:rsid w:val="001D2E06"/>
    <w:rsid w:val="001D5CE7"/>
    <w:rsid w:val="001D7604"/>
    <w:rsid w:val="001E626C"/>
    <w:rsid w:val="001E7E20"/>
    <w:rsid w:val="001F0E05"/>
    <w:rsid w:val="001F340B"/>
    <w:rsid w:val="002058E7"/>
    <w:rsid w:val="00214203"/>
    <w:rsid w:val="002157B9"/>
    <w:rsid w:val="00225148"/>
    <w:rsid w:val="00225ABB"/>
    <w:rsid w:val="00225BC5"/>
    <w:rsid w:val="00233C6B"/>
    <w:rsid w:val="00234C4B"/>
    <w:rsid w:val="00255A9F"/>
    <w:rsid w:val="00261844"/>
    <w:rsid w:val="002678D3"/>
    <w:rsid w:val="0027134E"/>
    <w:rsid w:val="00276F7A"/>
    <w:rsid w:val="00281B70"/>
    <w:rsid w:val="00286497"/>
    <w:rsid w:val="00286A8F"/>
    <w:rsid w:val="002876AC"/>
    <w:rsid w:val="0029593A"/>
    <w:rsid w:val="002A0CC6"/>
    <w:rsid w:val="002A3D20"/>
    <w:rsid w:val="002A3FFB"/>
    <w:rsid w:val="002B391E"/>
    <w:rsid w:val="002B3AAA"/>
    <w:rsid w:val="002C202D"/>
    <w:rsid w:val="002C274F"/>
    <w:rsid w:val="002C3AC9"/>
    <w:rsid w:val="002D1BF3"/>
    <w:rsid w:val="002D3CFD"/>
    <w:rsid w:val="002E19BA"/>
    <w:rsid w:val="002F65DA"/>
    <w:rsid w:val="00301DF3"/>
    <w:rsid w:val="003066AA"/>
    <w:rsid w:val="00316E4F"/>
    <w:rsid w:val="00320455"/>
    <w:rsid w:val="00320E7D"/>
    <w:rsid w:val="00325038"/>
    <w:rsid w:val="00332400"/>
    <w:rsid w:val="003342C4"/>
    <w:rsid w:val="00334E17"/>
    <w:rsid w:val="00342F88"/>
    <w:rsid w:val="00362B93"/>
    <w:rsid w:val="00362FCE"/>
    <w:rsid w:val="0037282D"/>
    <w:rsid w:val="00373817"/>
    <w:rsid w:val="00381870"/>
    <w:rsid w:val="00382F0A"/>
    <w:rsid w:val="0039096F"/>
    <w:rsid w:val="003911D1"/>
    <w:rsid w:val="003A6E19"/>
    <w:rsid w:val="003C11E7"/>
    <w:rsid w:val="003C3FB0"/>
    <w:rsid w:val="003D01D4"/>
    <w:rsid w:val="003D038A"/>
    <w:rsid w:val="003D3DF8"/>
    <w:rsid w:val="003F0EF9"/>
    <w:rsid w:val="00401B30"/>
    <w:rsid w:val="00416AD9"/>
    <w:rsid w:val="00426CF3"/>
    <w:rsid w:val="00431AB3"/>
    <w:rsid w:val="00434E45"/>
    <w:rsid w:val="00437BE4"/>
    <w:rsid w:val="00444106"/>
    <w:rsid w:val="004561F9"/>
    <w:rsid w:val="00456809"/>
    <w:rsid w:val="0046338F"/>
    <w:rsid w:val="00463F2E"/>
    <w:rsid w:val="00467F65"/>
    <w:rsid w:val="00470764"/>
    <w:rsid w:val="00474B30"/>
    <w:rsid w:val="004751A1"/>
    <w:rsid w:val="0047737C"/>
    <w:rsid w:val="00480A08"/>
    <w:rsid w:val="00480F93"/>
    <w:rsid w:val="00483332"/>
    <w:rsid w:val="00486554"/>
    <w:rsid w:val="00491072"/>
    <w:rsid w:val="00491088"/>
    <w:rsid w:val="00492380"/>
    <w:rsid w:val="00495C2F"/>
    <w:rsid w:val="004A3AE9"/>
    <w:rsid w:val="004A6AB2"/>
    <w:rsid w:val="004B06B0"/>
    <w:rsid w:val="004B7A1B"/>
    <w:rsid w:val="004C0E5F"/>
    <w:rsid w:val="004C26FC"/>
    <w:rsid w:val="004C6396"/>
    <w:rsid w:val="004E105A"/>
    <w:rsid w:val="004E3DC9"/>
    <w:rsid w:val="004E3EFE"/>
    <w:rsid w:val="004E5A56"/>
    <w:rsid w:val="004F02BB"/>
    <w:rsid w:val="004F068A"/>
    <w:rsid w:val="004F5058"/>
    <w:rsid w:val="00500762"/>
    <w:rsid w:val="00501B96"/>
    <w:rsid w:val="005023ED"/>
    <w:rsid w:val="0050477F"/>
    <w:rsid w:val="00512931"/>
    <w:rsid w:val="0052498D"/>
    <w:rsid w:val="005269FC"/>
    <w:rsid w:val="005338B7"/>
    <w:rsid w:val="00533B41"/>
    <w:rsid w:val="00535869"/>
    <w:rsid w:val="005418E6"/>
    <w:rsid w:val="0054204F"/>
    <w:rsid w:val="00546290"/>
    <w:rsid w:val="00550065"/>
    <w:rsid w:val="00561A73"/>
    <w:rsid w:val="00563C9D"/>
    <w:rsid w:val="00565E32"/>
    <w:rsid w:val="0056775A"/>
    <w:rsid w:val="0057135B"/>
    <w:rsid w:val="00572BED"/>
    <w:rsid w:val="00583D20"/>
    <w:rsid w:val="0058677F"/>
    <w:rsid w:val="00586FAB"/>
    <w:rsid w:val="00593BF7"/>
    <w:rsid w:val="00593CF2"/>
    <w:rsid w:val="00595DCF"/>
    <w:rsid w:val="005A0957"/>
    <w:rsid w:val="005A41BA"/>
    <w:rsid w:val="005B24D2"/>
    <w:rsid w:val="005B28F3"/>
    <w:rsid w:val="005B3189"/>
    <w:rsid w:val="005C53D3"/>
    <w:rsid w:val="005E27E0"/>
    <w:rsid w:val="005E4588"/>
    <w:rsid w:val="005E4B50"/>
    <w:rsid w:val="005E4BF7"/>
    <w:rsid w:val="005E651C"/>
    <w:rsid w:val="005F2977"/>
    <w:rsid w:val="005F734A"/>
    <w:rsid w:val="006132A4"/>
    <w:rsid w:val="006247CF"/>
    <w:rsid w:val="00624D04"/>
    <w:rsid w:val="00626948"/>
    <w:rsid w:val="0063210D"/>
    <w:rsid w:val="0063721E"/>
    <w:rsid w:val="00641C77"/>
    <w:rsid w:val="0064341A"/>
    <w:rsid w:val="00656876"/>
    <w:rsid w:val="00656ED6"/>
    <w:rsid w:val="006834B4"/>
    <w:rsid w:val="00683A66"/>
    <w:rsid w:val="00693744"/>
    <w:rsid w:val="0069505D"/>
    <w:rsid w:val="006A3A6C"/>
    <w:rsid w:val="006A61B4"/>
    <w:rsid w:val="006A76C8"/>
    <w:rsid w:val="006B002F"/>
    <w:rsid w:val="006B30ED"/>
    <w:rsid w:val="006B590E"/>
    <w:rsid w:val="006B5D55"/>
    <w:rsid w:val="006C0B8D"/>
    <w:rsid w:val="006C0DC2"/>
    <w:rsid w:val="006E4C8F"/>
    <w:rsid w:val="006E68D4"/>
    <w:rsid w:val="006F0788"/>
    <w:rsid w:val="006F599C"/>
    <w:rsid w:val="006F5CA2"/>
    <w:rsid w:val="006F618C"/>
    <w:rsid w:val="007005B9"/>
    <w:rsid w:val="00706802"/>
    <w:rsid w:val="00707B01"/>
    <w:rsid w:val="00723752"/>
    <w:rsid w:val="007255B0"/>
    <w:rsid w:val="007258FF"/>
    <w:rsid w:val="00733C7A"/>
    <w:rsid w:val="007353A7"/>
    <w:rsid w:val="00741433"/>
    <w:rsid w:val="0074252A"/>
    <w:rsid w:val="007433C2"/>
    <w:rsid w:val="00755185"/>
    <w:rsid w:val="00760948"/>
    <w:rsid w:val="0076102A"/>
    <w:rsid w:val="00762C7B"/>
    <w:rsid w:val="00767908"/>
    <w:rsid w:val="00767E97"/>
    <w:rsid w:val="00774128"/>
    <w:rsid w:val="00777686"/>
    <w:rsid w:val="007777B0"/>
    <w:rsid w:val="00777AAC"/>
    <w:rsid w:val="00780F1F"/>
    <w:rsid w:val="00784929"/>
    <w:rsid w:val="00790A0B"/>
    <w:rsid w:val="00795AA7"/>
    <w:rsid w:val="007A0FFF"/>
    <w:rsid w:val="007A434A"/>
    <w:rsid w:val="007C01BF"/>
    <w:rsid w:val="007D3D93"/>
    <w:rsid w:val="007D3E16"/>
    <w:rsid w:val="007D515B"/>
    <w:rsid w:val="007E70CD"/>
    <w:rsid w:val="007E7108"/>
    <w:rsid w:val="007F0B5E"/>
    <w:rsid w:val="007F3F64"/>
    <w:rsid w:val="00813A6A"/>
    <w:rsid w:val="00815449"/>
    <w:rsid w:val="00815B23"/>
    <w:rsid w:val="00821054"/>
    <w:rsid w:val="00821435"/>
    <w:rsid w:val="00823FE8"/>
    <w:rsid w:val="00835669"/>
    <w:rsid w:val="00841D23"/>
    <w:rsid w:val="00842F24"/>
    <w:rsid w:val="0085174E"/>
    <w:rsid w:val="00875BC4"/>
    <w:rsid w:val="00881238"/>
    <w:rsid w:val="00887DE5"/>
    <w:rsid w:val="00892BA9"/>
    <w:rsid w:val="00896E40"/>
    <w:rsid w:val="008A17C9"/>
    <w:rsid w:val="008A22F2"/>
    <w:rsid w:val="008A62A0"/>
    <w:rsid w:val="008A7C7B"/>
    <w:rsid w:val="008B2098"/>
    <w:rsid w:val="008B6671"/>
    <w:rsid w:val="008B7218"/>
    <w:rsid w:val="008C2146"/>
    <w:rsid w:val="008C2466"/>
    <w:rsid w:val="008C29FC"/>
    <w:rsid w:val="008C4723"/>
    <w:rsid w:val="008C5CE7"/>
    <w:rsid w:val="008D0F02"/>
    <w:rsid w:val="008D1DE1"/>
    <w:rsid w:val="008E01FF"/>
    <w:rsid w:val="008E1D89"/>
    <w:rsid w:val="00905514"/>
    <w:rsid w:val="009127E7"/>
    <w:rsid w:val="009147F2"/>
    <w:rsid w:val="00921971"/>
    <w:rsid w:val="00923315"/>
    <w:rsid w:val="0092459C"/>
    <w:rsid w:val="00925AD5"/>
    <w:rsid w:val="009347CC"/>
    <w:rsid w:val="009438C1"/>
    <w:rsid w:val="0095120B"/>
    <w:rsid w:val="00951E43"/>
    <w:rsid w:val="00956AEF"/>
    <w:rsid w:val="0096721D"/>
    <w:rsid w:val="00977EB8"/>
    <w:rsid w:val="00997158"/>
    <w:rsid w:val="009A2136"/>
    <w:rsid w:val="009A492E"/>
    <w:rsid w:val="009B0069"/>
    <w:rsid w:val="009B32D4"/>
    <w:rsid w:val="009B5CA6"/>
    <w:rsid w:val="009C25A4"/>
    <w:rsid w:val="009C4377"/>
    <w:rsid w:val="009C4C64"/>
    <w:rsid w:val="009C6080"/>
    <w:rsid w:val="009D295D"/>
    <w:rsid w:val="009D3620"/>
    <w:rsid w:val="009D6194"/>
    <w:rsid w:val="009D684D"/>
    <w:rsid w:val="009E591B"/>
    <w:rsid w:val="009E6A53"/>
    <w:rsid w:val="009F2687"/>
    <w:rsid w:val="00A03804"/>
    <w:rsid w:val="00A03C3F"/>
    <w:rsid w:val="00A06480"/>
    <w:rsid w:val="00A07948"/>
    <w:rsid w:val="00A135A8"/>
    <w:rsid w:val="00A20824"/>
    <w:rsid w:val="00A255D3"/>
    <w:rsid w:val="00A300B5"/>
    <w:rsid w:val="00A30CEE"/>
    <w:rsid w:val="00A32791"/>
    <w:rsid w:val="00A36C04"/>
    <w:rsid w:val="00A402C7"/>
    <w:rsid w:val="00A4509B"/>
    <w:rsid w:val="00A55F9C"/>
    <w:rsid w:val="00A60247"/>
    <w:rsid w:val="00A66FC1"/>
    <w:rsid w:val="00A739EE"/>
    <w:rsid w:val="00A825E0"/>
    <w:rsid w:val="00A87980"/>
    <w:rsid w:val="00A92B38"/>
    <w:rsid w:val="00A94E85"/>
    <w:rsid w:val="00A97771"/>
    <w:rsid w:val="00A97A50"/>
    <w:rsid w:val="00A97D00"/>
    <w:rsid w:val="00AA5077"/>
    <w:rsid w:val="00AA5DD7"/>
    <w:rsid w:val="00AB41E1"/>
    <w:rsid w:val="00AB4C99"/>
    <w:rsid w:val="00AB600C"/>
    <w:rsid w:val="00AC34C8"/>
    <w:rsid w:val="00AE69B5"/>
    <w:rsid w:val="00AF02E2"/>
    <w:rsid w:val="00AF1809"/>
    <w:rsid w:val="00AF5F33"/>
    <w:rsid w:val="00AF66D9"/>
    <w:rsid w:val="00B00C80"/>
    <w:rsid w:val="00B02A20"/>
    <w:rsid w:val="00B05F19"/>
    <w:rsid w:val="00B061E9"/>
    <w:rsid w:val="00B10B90"/>
    <w:rsid w:val="00B10F59"/>
    <w:rsid w:val="00B161AB"/>
    <w:rsid w:val="00B17ACD"/>
    <w:rsid w:val="00B21369"/>
    <w:rsid w:val="00B2154F"/>
    <w:rsid w:val="00B43B8E"/>
    <w:rsid w:val="00B4593F"/>
    <w:rsid w:val="00B514F7"/>
    <w:rsid w:val="00B51FCD"/>
    <w:rsid w:val="00B62499"/>
    <w:rsid w:val="00B659DB"/>
    <w:rsid w:val="00B67029"/>
    <w:rsid w:val="00B73008"/>
    <w:rsid w:val="00B816E3"/>
    <w:rsid w:val="00B86DF3"/>
    <w:rsid w:val="00B86FEA"/>
    <w:rsid w:val="00B87EB4"/>
    <w:rsid w:val="00BA6E8F"/>
    <w:rsid w:val="00BA6F94"/>
    <w:rsid w:val="00BB291F"/>
    <w:rsid w:val="00BB778A"/>
    <w:rsid w:val="00BB792F"/>
    <w:rsid w:val="00BB7C4B"/>
    <w:rsid w:val="00BD3992"/>
    <w:rsid w:val="00BE5C12"/>
    <w:rsid w:val="00BE786D"/>
    <w:rsid w:val="00BF6B6F"/>
    <w:rsid w:val="00C00AA2"/>
    <w:rsid w:val="00C02191"/>
    <w:rsid w:val="00C10C0D"/>
    <w:rsid w:val="00C129DE"/>
    <w:rsid w:val="00C1A58E"/>
    <w:rsid w:val="00C23A57"/>
    <w:rsid w:val="00C31838"/>
    <w:rsid w:val="00C336A4"/>
    <w:rsid w:val="00C404F4"/>
    <w:rsid w:val="00C41375"/>
    <w:rsid w:val="00C42B1B"/>
    <w:rsid w:val="00C45483"/>
    <w:rsid w:val="00C476E0"/>
    <w:rsid w:val="00C54B90"/>
    <w:rsid w:val="00C5796B"/>
    <w:rsid w:val="00C62367"/>
    <w:rsid w:val="00C656D9"/>
    <w:rsid w:val="00C77C0D"/>
    <w:rsid w:val="00C80616"/>
    <w:rsid w:val="00C84BA6"/>
    <w:rsid w:val="00C93376"/>
    <w:rsid w:val="00CA13EC"/>
    <w:rsid w:val="00CA6CDC"/>
    <w:rsid w:val="00CB678F"/>
    <w:rsid w:val="00CC2DC0"/>
    <w:rsid w:val="00CD0B2C"/>
    <w:rsid w:val="00CD200A"/>
    <w:rsid w:val="00CD2196"/>
    <w:rsid w:val="00CD33A3"/>
    <w:rsid w:val="00CD5658"/>
    <w:rsid w:val="00CE47D7"/>
    <w:rsid w:val="00CF0BC9"/>
    <w:rsid w:val="00CF46FB"/>
    <w:rsid w:val="00D00B61"/>
    <w:rsid w:val="00D06EC7"/>
    <w:rsid w:val="00D16811"/>
    <w:rsid w:val="00D21326"/>
    <w:rsid w:val="00D22AEE"/>
    <w:rsid w:val="00D307C5"/>
    <w:rsid w:val="00D32C96"/>
    <w:rsid w:val="00D33BC5"/>
    <w:rsid w:val="00D43A5E"/>
    <w:rsid w:val="00D5323E"/>
    <w:rsid w:val="00D60D04"/>
    <w:rsid w:val="00D64087"/>
    <w:rsid w:val="00D657AC"/>
    <w:rsid w:val="00D65BFB"/>
    <w:rsid w:val="00D702C5"/>
    <w:rsid w:val="00D70BF4"/>
    <w:rsid w:val="00D75062"/>
    <w:rsid w:val="00D83037"/>
    <w:rsid w:val="00D87390"/>
    <w:rsid w:val="00D907E1"/>
    <w:rsid w:val="00D96F47"/>
    <w:rsid w:val="00DA0BBB"/>
    <w:rsid w:val="00DA193F"/>
    <w:rsid w:val="00DA2240"/>
    <w:rsid w:val="00DB2A1F"/>
    <w:rsid w:val="00DC1D4D"/>
    <w:rsid w:val="00DC2E6A"/>
    <w:rsid w:val="00DC69E6"/>
    <w:rsid w:val="00DE4D90"/>
    <w:rsid w:val="00E04AC3"/>
    <w:rsid w:val="00E0693F"/>
    <w:rsid w:val="00E1031C"/>
    <w:rsid w:val="00E15826"/>
    <w:rsid w:val="00E1594B"/>
    <w:rsid w:val="00E1783E"/>
    <w:rsid w:val="00E20EF9"/>
    <w:rsid w:val="00E24056"/>
    <w:rsid w:val="00E344B7"/>
    <w:rsid w:val="00E36F0F"/>
    <w:rsid w:val="00E37DA0"/>
    <w:rsid w:val="00E5356B"/>
    <w:rsid w:val="00E625EA"/>
    <w:rsid w:val="00E6429C"/>
    <w:rsid w:val="00E725BC"/>
    <w:rsid w:val="00E73010"/>
    <w:rsid w:val="00E7752A"/>
    <w:rsid w:val="00E85348"/>
    <w:rsid w:val="00E96B36"/>
    <w:rsid w:val="00EB1784"/>
    <w:rsid w:val="00EB44D0"/>
    <w:rsid w:val="00EB45C8"/>
    <w:rsid w:val="00EB6DA4"/>
    <w:rsid w:val="00EC4713"/>
    <w:rsid w:val="00EC5E70"/>
    <w:rsid w:val="00EC7FE1"/>
    <w:rsid w:val="00ED0D28"/>
    <w:rsid w:val="00ED2524"/>
    <w:rsid w:val="00ED6F63"/>
    <w:rsid w:val="00EE2225"/>
    <w:rsid w:val="00EF017E"/>
    <w:rsid w:val="00EF31B3"/>
    <w:rsid w:val="00EF3FC6"/>
    <w:rsid w:val="00F01D2E"/>
    <w:rsid w:val="00F0252B"/>
    <w:rsid w:val="00F15AA2"/>
    <w:rsid w:val="00F203F3"/>
    <w:rsid w:val="00F20B01"/>
    <w:rsid w:val="00F36540"/>
    <w:rsid w:val="00F4118C"/>
    <w:rsid w:val="00F4747F"/>
    <w:rsid w:val="00F5339D"/>
    <w:rsid w:val="00F53A6B"/>
    <w:rsid w:val="00F57BEA"/>
    <w:rsid w:val="00F60092"/>
    <w:rsid w:val="00F61E0F"/>
    <w:rsid w:val="00F655B6"/>
    <w:rsid w:val="00F92CF2"/>
    <w:rsid w:val="00F939B3"/>
    <w:rsid w:val="00FA0E7F"/>
    <w:rsid w:val="00FA1664"/>
    <w:rsid w:val="00FB00FC"/>
    <w:rsid w:val="00FB45C1"/>
    <w:rsid w:val="00FB66D7"/>
    <w:rsid w:val="00FC0F10"/>
    <w:rsid w:val="00FC52E6"/>
    <w:rsid w:val="00FD24E9"/>
    <w:rsid w:val="00FD328F"/>
    <w:rsid w:val="00FE2DE4"/>
    <w:rsid w:val="00FE64B7"/>
    <w:rsid w:val="00FF0DF8"/>
    <w:rsid w:val="00FF1AAC"/>
    <w:rsid w:val="00FF270F"/>
    <w:rsid w:val="00FF683C"/>
    <w:rsid w:val="00FF7004"/>
    <w:rsid w:val="010310A8"/>
    <w:rsid w:val="018608E9"/>
    <w:rsid w:val="018D3FB4"/>
    <w:rsid w:val="01F2992E"/>
    <w:rsid w:val="0200D248"/>
    <w:rsid w:val="0212DF8D"/>
    <w:rsid w:val="02186D08"/>
    <w:rsid w:val="0259D822"/>
    <w:rsid w:val="02B3918A"/>
    <w:rsid w:val="030D70E3"/>
    <w:rsid w:val="03207127"/>
    <w:rsid w:val="032DE40F"/>
    <w:rsid w:val="033A80A8"/>
    <w:rsid w:val="035FBF0A"/>
    <w:rsid w:val="037DD4F5"/>
    <w:rsid w:val="03B732C1"/>
    <w:rsid w:val="03DFBF24"/>
    <w:rsid w:val="03F94650"/>
    <w:rsid w:val="044342C6"/>
    <w:rsid w:val="04A3DD0F"/>
    <w:rsid w:val="04B6F1A2"/>
    <w:rsid w:val="04B7F15C"/>
    <w:rsid w:val="05546A04"/>
    <w:rsid w:val="05A367C3"/>
    <w:rsid w:val="05C0AF0D"/>
    <w:rsid w:val="0603CDC9"/>
    <w:rsid w:val="063FE189"/>
    <w:rsid w:val="064A3544"/>
    <w:rsid w:val="0672A269"/>
    <w:rsid w:val="06975FCC"/>
    <w:rsid w:val="072B8E70"/>
    <w:rsid w:val="076CD513"/>
    <w:rsid w:val="077F4AC7"/>
    <w:rsid w:val="078A756C"/>
    <w:rsid w:val="0793F25C"/>
    <w:rsid w:val="07AE2CA5"/>
    <w:rsid w:val="07B4FF4A"/>
    <w:rsid w:val="07B6B3E8"/>
    <w:rsid w:val="07BFEF8D"/>
    <w:rsid w:val="086ABCF1"/>
    <w:rsid w:val="087BB2F1"/>
    <w:rsid w:val="093EC88A"/>
    <w:rsid w:val="09479920"/>
    <w:rsid w:val="095E3168"/>
    <w:rsid w:val="09965B16"/>
    <w:rsid w:val="09A1C2B1"/>
    <w:rsid w:val="09AA432B"/>
    <w:rsid w:val="09C21F5E"/>
    <w:rsid w:val="09CF0B26"/>
    <w:rsid w:val="0A2FB42A"/>
    <w:rsid w:val="0A4F5F77"/>
    <w:rsid w:val="0A9AE22B"/>
    <w:rsid w:val="0AB62E37"/>
    <w:rsid w:val="0AC75072"/>
    <w:rsid w:val="0ACB5652"/>
    <w:rsid w:val="0AF4B931"/>
    <w:rsid w:val="0B047E0A"/>
    <w:rsid w:val="0B0B5946"/>
    <w:rsid w:val="0B0BDDBD"/>
    <w:rsid w:val="0B16C361"/>
    <w:rsid w:val="0B2B0994"/>
    <w:rsid w:val="0B3BC4DC"/>
    <w:rsid w:val="0B40E37A"/>
    <w:rsid w:val="0B6ADB87"/>
    <w:rsid w:val="0BC88B98"/>
    <w:rsid w:val="0C37AF86"/>
    <w:rsid w:val="0C6108C0"/>
    <w:rsid w:val="0C908992"/>
    <w:rsid w:val="0C95D22A"/>
    <w:rsid w:val="0C9DFF5F"/>
    <w:rsid w:val="0CABDC5A"/>
    <w:rsid w:val="0CD1ACA3"/>
    <w:rsid w:val="0CDCB3DB"/>
    <w:rsid w:val="0D06ABE8"/>
    <w:rsid w:val="0D0D3BE3"/>
    <w:rsid w:val="0D6C63BB"/>
    <w:rsid w:val="0D870039"/>
    <w:rsid w:val="0DAF839F"/>
    <w:rsid w:val="0DB08CE9"/>
    <w:rsid w:val="0DBE0BDB"/>
    <w:rsid w:val="0DD3D3E5"/>
    <w:rsid w:val="0DD6AA6D"/>
    <w:rsid w:val="0DEDCEF9"/>
    <w:rsid w:val="0DF0CF68"/>
    <w:rsid w:val="0DF241A7"/>
    <w:rsid w:val="0DFF1F08"/>
    <w:rsid w:val="0E2C59F3"/>
    <w:rsid w:val="0E3C1ECC"/>
    <w:rsid w:val="0E3C4BE0"/>
    <w:rsid w:val="0E631780"/>
    <w:rsid w:val="0E6D7D04"/>
    <w:rsid w:val="0EA5B245"/>
    <w:rsid w:val="0EA90C44"/>
    <w:rsid w:val="0EBFC5F6"/>
    <w:rsid w:val="0ECC2835"/>
    <w:rsid w:val="0ED1D33B"/>
    <w:rsid w:val="0EEB376E"/>
    <w:rsid w:val="0F1A9E40"/>
    <w:rsid w:val="0FC096B3"/>
    <w:rsid w:val="0FD2BDAA"/>
    <w:rsid w:val="0FD7EF2D"/>
    <w:rsid w:val="0FEB028B"/>
    <w:rsid w:val="102BB448"/>
    <w:rsid w:val="105C508F"/>
    <w:rsid w:val="10916202"/>
    <w:rsid w:val="10BB032E"/>
    <w:rsid w:val="10D6F8AA"/>
    <w:rsid w:val="10E72461"/>
    <w:rsid w:val="10FCB412"/>
    <w:rsid w:val="1113A4CC"/>
    <w:rsid w:val="114AD258"/>
    <w:rsid w:val="1151CD93"/>
    <w:rsid w:val="1163FAB5"/>
    <w:rsid w:val="11A41A39"/>
    <w:rsid w:val="11A90B0A"/>
    <w:rsid w:val="11AAEFDA"/>
    <w:rsid w:val="122CB99B"/>
    <w:rsid w:val="1244FB68"/>
    <w:rsid w:val="1248ACE5"/>
    <w:rsid w:val="124D5ED2"/>
    <w:rsid w:val="1275B26E"/>
    <w:rsid w:val="1282F4C2"/>
    <w:rsid w:val="128E409C"/>
    <w:rsid w:val="12B8D766"/>
    <w:rsid w:val="12BF5C9D"/>
    <w:rsid w:val="12D88AB6"/>
    <w:rsid w:val="130D3E52"/>
    <w:rsid w:val="13177D75"/>
    <w:rsid w:val="1337CA0D"/>
    <w:rsid w:val="13B9265C"/>
    <w:rsid w:val="13C981C0"/>
    <w:rsid w:val="144B458E"/>
    <w:rsid w:val="1468FF90"/>
    <w:rsid w:val="146D733B"/>
    <w:rsid w:val="1497C442"/>
    <w:rsid w:val="149912CA"/>
    <w:rsid w:val="149DA492"/>
    <w:rsid w:val="14CB5534"/>
    <w:rsid w:val="14E73DE6"/>
    <w:rsid w:val="14F1BF65"/>
    <w:rsid w:val="15411EF0"/>
    <w:rsid w:val="154232E7"/>
    <w:rsid w:val="15430343"/>
    <w:rsid w:val="156E1F1A"/>
    <w:rsid w:val="1598EF3C"/>
    <w:rsid w:val="15CCD4D5"/>
    <w:rsid w:val="15D23C50"/>
    <w:rsid w:val="15EC4DCB"/>
    <w:rsid w:val="164CC5F9"/>
    <w:rsid w:val="165AFF13"/>
    <w:rsid w:val="1690D681"/>
    <w:rsid w:val="171966CD"/>
    <w:rsid w:val="172FCAAE"/>
    <w:rsid w:val="173D7EC5"/>
    <w:rsid w:val="176BE4CC"/>
    <w:rsid w:val="1779920E"/>
    <w:rsid w:val="17C01FC3"/>
    <w:rsid w:val="17C9D337"/>
    <w:rsid w:val="17E602A9"/>
    <w:rsid w:val="17EE9F3C"/>
    <w:rsid w:val="18066B71"/>
    <w:rsid w:val="18264032"/>
    <w:rsid w:val="182F9A19"/>
    <w:rsid w:val="18320F9B"/>
    <w:rsid w:val="1853BE3F"/>
    <w:rsid w:val="1863108C"/>
    <w:rsid w:val="18877F46"/>
    <w:rsid w:val="19186C3F"/>
    <w:rsid w:val="191A2E4F"/>
    <w:rsid w:val="19680E56"/>
    <w:rsid w:val="196D37AD"/>
    <w:rsid w:val="197200F7"/>
    <w:rsid w:val="19836977"/>
    <w:rsid w:val="198A30CD"/>
    <w:rsid w:val="19ADC3FB"/>
    <w:rsid w:val="19AEFB60"/>
    <w:rsid w:val="19B8FCC5"/>
    <w:rsid w:val="1A1852E0"/>
    <w:rsid w:val="1A459572"/>
    <w:rsid w:val="1A6D70C7"/>
    <w:rsid w:val="1A758E2F"/>
    <w:rsid w:val="1A914DFE"/>
    <w:rsid w:val="1AB9B0F4"/>
    <w:rsid w:val="1AE6BA4B"/>
    <w:rsid w:val="1B03DEB7"/>
    <w:rsid w:val="1B0D9C01"/>
    <w:rsid w:val="1B45984D"/>
    <w:rsid w:val="1B6A01D8"/>
    <w:rsid w:val="1B88ECD7"/>
    <w:rsid w:val="1C1058EE"/>
    <w:rsid w:val="1C8791ED"/>
    <w:rsid w:val="1C918D6D"/>
    <w:rsid w:val="1CB747C5"/>
    <w:rsid w:val="1CDE5696"/>
    <w:rsid w:val="1CE18D06"/>
    <w:rsid w:val="1CEC0D28"/>
    <w:rsid w:val="1CF76CE5"/>
    <w:rsid w:val="1D3468A9"/>
    <w:rsid w:val="1DA51189"/>
    <w:rsid w:val="1DDD4E35"/>
    <w:rsid w:val="1E1722A0"/>
    <w:rsid w:val="1E295560"/>
    <w:rsid w:val="1E3B7F79"/>
    <w:rsid w:val="1E757FA9"/>
    <w:rsid w:val="1E829D41"/>
    <w:rsid w:val="1ED25210"/>
    <w:rsid w:val="1EE70291"/>
    <w:rsid w:val="1F02F80D"/>
    <w:rsid w:val="1F16B3CC"/>
    <w:rsid w:val="1F2754E6"/>
    <w:rsid w:val="1F4E722C"/>
    <w:rsid w:val="1F8058E9"/>
    <w:rsid w:val="1F9610BA"/>
    <w:rsid w:val="1F99CAA4"/>
    <w:rsid w:val="1FFFE113"/>
    <w:rsid w:val="205F93F6"/>
    <w:rsid w:val="20E0901A"/>
    <w:rsid w:val="20E1D5EA"/>
    <w:rsid w:val="210A430F"/>
    <w:rsid w:val="212C5C7F"/>
    <w:rsid w:val="21611DE6"/>
    <w:rsid w:val="21A2C5D3"/>
    <w:rsid w:val="21A44B47"/>
    <w:rsid w:val="21BA3E03"/>
    <w:rsid w:val="21E0DF67"/>
    <w:rsid w:val="21FC15B6"/>
    <w:rsid w:val="22151FAA"/>
    <w:rsid w:val="225B2DB9"/>
    <w:rsid w:val="225EF5A8"/>
    <w:rsid w:val="227DA64B"/>
    <w:rsid w:val="22DE2F51"/>
    <w:rsid w:val="23161F9D"/>
    <w:rsid w:val="232DC7E7"/>
    <w:rsid w:val="23419115"/>
    <w:rsid w:val="236606A0"/>
    <w:rsid w:val="24028E96"/>
    <w:rsid w:val="24076DAC"/>
    <w:rsid w:val="241976AC"/>
    <w:rsid w:val="241C022F"/>
    <w:rsid w:val="24233004"/>
    <w:rsid w:val="2442C4FB"/>
    <w:rsid w:val="2459EEFF"/>
    <w:rsid w:val="24688535"/>
    <w:rsid w:val="24A0F42E"/>
    <w:rsid w:val="24DFA352"/>
    <w:rsid w:val="250FEC60"/>
    <w:rsid w:val="257A2D79"/>
    <w:rsid w:val="259E5EF7"/>
    <w:rsid w:val="25E6A545"/>
    <w:rsid w:val="25FB2297"/>
    <w:rsid w:val="2600CEB3"/>
    <w:rsid w:val="261BA679"/>
    <w:rsid w:val="261D7DF3"/>
    <w:rsid w:val="26A231A4"/>
    <w:rsid w:val="26EC4024"/>
    <w:rsid w:val="26F02B03"/>
    <w:rsid w:val="2751176E"/>
    <w:rsid w:val="275E0715"/>
    <w:rsid w:val="2767FFCE"/>
    <w:rsid w:val="277E4E26"/>
    <w:rsid w:val="27B94E54"/>
    <w:rsid w:val="27B97B30"/>
    <w:rsid w:val="27BAAAE7"/>
    <w:rsid w:val="27BE04E6"/>
    <w:rsid w:val="27C93A9D"/>
    <w:rsid w:val="27D358D1"/>
    <w:rsid w:val="285020EB"/>
    <w:rsid w:val="28517D7E"/>
    <w:rsid w:val="286D7CF4"/>
    <w:rsid w:val="287568CC"/>
    <w:rsid w:val="28A2D136"/>
    <w:rsid w:val="28B703D2"/>
    <w:rsid w:val="291C4E92"/>
    <w:rsid w:val="291F0D00"/>
    <w:rsid w:val="293BF658"/>
    <w:rsid w:val="296CF749"/>
    <w:rsid w:val="296DD0B9"/>
    <w:rsid w:val="2973F58D"/>
    <w:rsid w:val="29CA197B"/>
    <w:rsid w:val="29EBB6A8"/>
    <w:rsid w:val="2A499EC8"/>
    <w:rsid w:val="2A914FA7"/>
    <w:rsid w:val="2A9C9C82"/>
    <w:rsid w:val="2AB27882"/>
    <w:rsid w:val="2AC196DE"/>
    <w:rsid w:val="2AD0F209"/>
    <w:rsid w:val="2B614DDE"/>
    <w:rsid w:val="2B6E9950"/>
    <w:rsid w:val="2B97CAB0"/>
    <w:rsid w:val="2BD1E605"/>
    <w:rsid w:val="2C3656AD"/>
    <w:rsid w:val="2C56B651"/>
    <w:rsid w:val="2C693AE0"/>
    <w:rsid w:val="2C784DAC"/>
    <w:rsid w:val="2C942CDA"/>
    <w:rsid w:val="2CCE1EFE"/>
    <w:rsid w:val="2CD61D81"/>
    <w:rsid w:val="2CE6ED62"/>
    <w:rsid w:val="2D41601E"/>
    <w:rsid w:val="2D522DBF"/>
    <w:rsid w:val="2D581257"/>
    <w:rsid w:val="2D9567EB"/>
    <w:rsid w:val="2DD82AD9"/>
    <w:rsid w:val="2E342F2B"/>
    <w:rsid w:val="2E4FE136"/>
    <w:rsid w:val="2E67B9A3"/>
    <w:rsid w:val="2E8CF889"/>
    <w:rsid w:val="2EEDFE20"/>
    <w:rsid w:val="2F00C1F6"/>
    <w:rsid w:val="2F0513E1"/>
    <w:rsid w:val="2F124C37"/>
    <w:rsid w:val="2F57AD96"/>
    <w:rsid w:val="2FA247A4"/>
    <w:rsid w:val="2FAC484D"/>
    <w:rsid w:val="2FDC38CD"/>
    <w:rsid w:val="3058A31A"/>
    <w:rsid w:val="307EE76D"/>
    <w:rsid w:val="30BAA371"/>
    <w:rsid w:val="30D7CD84"/>
    <w:rsid w:val="31225514"/>
    <w:rsid w:val="31461FC7"/>
    <w:rsid w:val="31740D1F"/>
    <w:rsid w:val="318F1AE8"/>
    <w:rsid w:val="31C94415"/>
    <w:rsid w:val="31CD0C04"/>
    <w:rsid w:val="322388FA"/>
    <w:rsid w:val="327EC32F"/>
    <w:rsid w:val="3292EE28"/>
    <w:rsid w:val="329E0C17"/>
    <w:rsid w:val="32CA57FA"/>
    <w:rsid w:val="32CD15D3"/>
    <w:rsid w:val="32DB2FEB"/>
    <w:rsid w:val="331C330D"/>
    <w:rsid w:val="33243825"/>
    <w:rsid w:val="332FBC3E"/>
    <w:rsid w:val="33651476"/>
    <w:rsid w:val="33878D08"/>
    <w:rsid w:val="338DBC65"/>
    <w:rsid w:val="339043DC"/>
    <w:rsid w:val="33A6042C"/>
    <w:rsid w:val="33B09FAC"/>
    <w:rsid w:val="33BB6427"/>
    <w:rsid w:val="33E9EBC8"/>
    <w:rsid w:val="33FC5564"/>
    <w:rsid w:val="341E5F9F"/>
    <w:rsid w:val="3439DC78"/>
    <w:rsid w:val="345256DD"/>
    <w:rsid w:val="345AD1DC"/>
    <w:rsid w:val="3464BEB4"/>
    <w:rsid w:val="3496FCE4"/>
    <w:rsid w:val="34CEACC1"/>
    <w:rsid w:val="34DD0F8C"/>
    <w:rsid w:val="34F34CF6"/>
    <w:rsid w:val="35425FB5"/>
    <w:rsid w:val="354551A9"/>
    <w:rsid w:val="35549030"/>
    <w:rsid w:val="355B2D08"/>
    <w:rsid w:val="35B50C61"/>
    <w:rsid w:val="35D4F259"/>
    <w:rsid w:val="35D57F8D"/>
    <w:rsid w:val="3629EBB9"/>
    <w:rsid w:val="363251F4"/>
    <w:rsid w:val="3679B26B"/>
    <w:rsid w:val="368C51FB"/>
    <w:rsid w:val="36939D85"/>
    <w:rsid w:val="369B892C"/>
    <w:rsid w:val="36A07D27"/>
    <w:rsid w:val="36D33C25"/>
    <w:rsid w:val="36F7EABA"/>
    <w:rsid w:val="372D132B"/>
    <w:rsid w:val="373E63E8"/>
    <w:rsid w:val="3742FC3E"/>
    <w:rsid w:val="37672837"/>
    <w:rsid w:val="37B3BA0B"/>
    <w:rsid w:val="37D324AF"/>
    <w:rsid w:val="37E74AB2"/>
    <w:rsid w:val="3837598D"/>
    <w:rsid w:val="3863B4FF"/>
    <w:rsid w:val="386D1A59"/>
    <w:rsid w:val="38C0F606"/>
    <w:rsid w:val="391A3DE7"/>
    <w:rsid w:val="391F7E2F"/>
    <w:rsid w:val="39230D44"/>
    <w:rsid w:val="3936620F"/>
    <w:rsid w:val="393AE170"/>
    <w:rsid w:val="393C5757"/>
    <w:rsid w:val="3985F945"/>
    <w:rsid w:val="39B0CE0A"/>
    <w:rsid w:val="39C6E312"/>
    <w:rsid w:val="39EA452E"/>
    <w:rsid w:val="3A240544"/>
    <w:rsid w:val="3A3C4FB9"/>
    <w:rsid w:val="3A54796B"/>
    <w:rsid w:val="3A606205"/>
    <w:rsid w:val="3A6EF080"/>
    <w:rsid w:val="3A9DD74F"/>
    <w:rsid w:val="3AABEABD"/>
    <w:rsid w:val="3B628E7A"/>
    <w:rsid w:val="3B7F18DA"/>
    <w:rsid w:val="3B8F5D1C"/>
    <w:rsid w:val="3BC998AA"/>
    <w:rsid w:val="3C095625"/>
    <w:rsid w:val="3C0F28A9"/>
    <w:rsid w:val="3C51DEA9"/>
    <w:rsid w:val="3C5C8A91"/>
    <w:rsid w:val="3C8FCF01"/>
    <w:rsid w:val="3CDC1F39"/>
    <w:rsid w:val="3CDEAE79"/>
    <w:rsid w:val="3CFFAF0D"/>
    <w:rsid w:val="3D6C246C"/>
    <w:rsid w:val="3D7D7DD7"/>
    <w:rsid w:val="3D95F028"/>
    <w:rsid w:val="3E127705"/>
    <w:rsid w:val="3E2ED55E"/>
    <w:rsid w:val="3E5AEF31"/>
    <w:rsid w:val="3E77F01E"/>
    <w:rsid w:val="3E9976E8"/>
    <w:rsid w:val="3EA69B11"/>
    <w:rsid w:val="3EABF3B3"/>
    <w:rsid w:val="3EB3458B"/>
    <w:rsid w:val="3EC5A7F5"/>
    <w:rsid w:val="3F07F4CD"/>
    <w:rsid w:val="3F4A3C96"/>
    <w:rsid w:val="3FAF3067"/>
    <w:rsid w:val="3FCAA5BF"/>
    <w:rsid w:val="4007A361"/>
    <w:rsid w:val="4085C661"/>
    <w:rsid w:val="40B5CC26"/>
    <w:rsid w:val="40B7C4BE"/>
    <w:rsid w:val="40BB4912"/>
    <w:rsid w:val="40E02714"/>
    <w:rsid w:val="410FA67D"/>
    <w:rsid w:val="41500C29"/>
    <w:rsid w:val="415078C6"/>
    <w:rsid w:val="4174BA9A"/>
    <w:rsid w:val="419667FF"/>
    <w:rsid w:val="41B8A7A1"/>
    <w:rsid w:val="41CB7A45"/>
    <w:rsid w:val="41D1CFFE"/>
    <w:rsid w:val="422196C2"/>
    <w:rsid w:val="4256ADE7"/>
    <w:rsid w:val="429A4D04"/>
    <w:rsid w:val="42A26C60"/>
    <w:rsid w:val="42BB94BD"/>
    <w:rsid w:val="42E7C191"/>
    <w:rsid w:val="4309B1BF"/>
    <w:rsid w:val="43424975"/>
    <w:rsid w:val="43469B60"/>
    <w:rsid w:val="43717EAF"/>
    <w:rsid w:val="43BDD433"/>
    <w:rsid w:val="43DD6DF7"/>
    <w:rsid w:val="43EE1BEE"/>
    <w:rsid w:val="44465185"/>
    <w:rsid w:val="445FC08F"/>
    <w:rsid w:val="449DA3D0"/>
    <w:rsid w:val="44B05DA2"/>
    <w:rsid w:val="44DE19D6"/>
    <w:rsid w:val="450F5589"/>
    <w:rsid w:val="452A865B"/>
    <w:rsid w:val="453AD9F2"/>
    <w:rsid w:val="455C7B58"/>
    <w:rsid w:val="456F675F"/>
    <w:rsid w:val="45773651"/>
    <w:rsid w:val="4591D9D5"/>
    <w:rsid w:val="45DA0D22"/>
    <w:rsid w:val="45EA38E5"/>
    <w:rsid w:val="460FB2AA"/>
    <w:rsid w:val="46660116"/>
    <w:rsid w:val="46B5C4B0"/>
    <w:rsid w:val="46DF664A"/>
    <w:rsid w:val="46F2A312"/>
    <w:rsid w:val="46F6E129"/>
    <w:rsid w:val="474D778F"/>
    <w:rsid w:val="476CDD6D"/>
    <w:rsid w:val="4775DD83"/>
    <w:rsid w:val="47836EEF"/>
    <w:rsid w:val="482778C1"/>
    <w:rsid w:val="48519511"/>
    <w:rsid w:val="48AC8D2F"/>
    <w:rsid w:val="48B0DF1A"/>
    <w:rsid w:val="48C5DEF9"/>
    <w:rsid w:val="495EE59B"/>
    <w:rsid w:val="498407F7"/>
    <w:rsid w:val="49975808"/>
    <w:rsid w:val="4A1B1E67"/>
    <w:rsid w:val="4A684C24"/>
    <w:rsid w:val="4A98AE50"/>
    <w:rsid w:val="4AD9AB19"/>
    <w:rsid w:val="4B3884E8"/>
    <w:rsid w:val="4B793BE4"/>
    <w:rsid w:val="4C02B192"/>
    <w:rsid w:val="4C06943A"/>
    <w:rsid w:val="4C55721A"/>
    <w:rsid w:val="4C5BB86D"/>
    <w:rsid w:val="4CBD3F88"/>
    <w:rsid w:val="4CD22E6D"/>
    <w:rsid w:val="4D4EA7CE"/>
    <w:rsid w:val="4D6D0BEE"/>
    <w:rsid w:val="4D947AC9"/>
    <w:rsid w:val="4DAB7A35"/>
    <w:rsid w:val="4E244282"/>
    <w:rsid w:val="4E426AC1"/>
    <w:rsid w:val="4E434C67"/>
    <w:rsid w:val="4E8E9F78"/>
    <w:rsid w:val="4E972AA9"/>
    <w:rsid w:val="4E994DE0"/>
    <w:rsid w:val="4EB60045"/>
    <w:rsid w:val="4ECCDED2"/>
    <w:rsid w:val="4EE7DDE1"/>
    <w:rsid w:val="4F13B9EF"/>
    <w:rsid w:val="4F231C0E"/>
    <w:rsid w:val="4F2A262A"/>
    <w:rsid w:val="4F89042C"/>
    <w:rsid w:val="4FB014BE"/>
    <w:rsid w:val="4FC5ABCA"/>
    <w:rsid w:val="5018A8EE"/>
    <w:rsid w:val="502CEE09"/>
    <w:rsid w:val="50381922"/>
    <w:rsid w:val="5046523C"/>
    <w:rsid w:val="504CAD07"/>
    <w:rsid w:val="506E16DB"/>
    <w:rsid w:val="510539D6"/>
    <w:rsid w:val="5124D48D"/>
    <w:rsid w:val="5125E6D7"/>
    <w:rsid w:val="514C5752"/>
    <w:rsid w:val="516441CE"/>
    <w:rsid w:val="51882CA8"/>
    <w:rsid w:val="51E9F1E5"/>
    <w:rsid w:val="51F9864A"/>
    <w:rsid w:val="5224CB5B"/>
    <w:rsid w:val="522F3689"/>
    <w:rsid w:val="524B5AB1"/>
    <w:rsid w:val="52A10A37"/>
    <w:rsid w:val="52A77C91"/>
    <w:rsid w:val="52CB4968"/>
    <w:rsid w:val="52E22D48"/>
    <w:rsid w:val="52E6A7FA"/>
    <w:rsid w:val="52E7B580"/>
    <w:rsid w:val="53068323"/>
    <w:rsid w:val="53391DC4"/>
    <w:rsid w:val="53591CAE"/>
    <w:rsid w:val="53703A65"/>
    <w:rsid w:val="5373CA48"/>
    <w:rsid w:val="53897168"/>
    <w:rsid w:val="53C62B34"/>
    <w:rsid w:val="53F3FDAF"/>
    <w:rsid w:val="546ACA94"/>
    <w:rsid w:val="547413ED"/>
    <w:rsid w:val="5485ADC6"/>
    <w:rsid w:val="54885C51"/>
    <w:rsid w:val="5492E4DB"/>
    <w:rsid w:val="54972606"/>
    <w:rsid w:val="54A6AC5B"/>
    <w:rsid w:val="54EC1A11"/>
    <w:rsid w:val="55069126"/>
    <w:rsid w:val="550DE94F"/>
    <w:rsid w:val="551AC588"/>
    <w:rsid w:val="5569D035"/>
    <w:rsid w:val="556FC85E"/>
    <w:rsid w:val="5586ECEA"/>
    <w:rsid w:val="55C7EEC6"/>
    <w:rsid w:val="55DDBA2A"/>
    <w:rsid w:val="55DF1D53"/>
    <w:rsid w:val="55ED7298"/>
    <w:rsid w:val="56069811"/>
    <w:rsid w:val="5619CE0A"/>
    <w:rsid w:val="561DF345"/>
    <w:rsid w:val="563B9A3A"/>
    <w:rsid w:val="564D260D"/>
    <w:rsid w:val="56690176"/>
    <w:rsid w:val="56E97F4F"/>
    <w:rsid w:val="570B98BF"/>
    <w:rsid w:val="571FB75D"/>
    <w:rsid w:val="5730DF25"/>
    <w:rsid w:val="577B47FA"/>
    <w:rsid w:val="57BF989C"/>
    <w:rsid w:val="57E53303"/>
    <w:rsid w:val="580535A1"/>
    <w:rsid w:val="583B5444"/>
    <w:rsid w:val="583E968F"/>
    <w:rsid w:val="58458A11"/>
    <w:rsid w:val="5845FA75"/>
    <w:rsid w:val="584E6BB2"/>
    <w:rsid w:val="588E40C3"/>
    <w:rsid w:val="589703E0"/>
    <w:rsid w:val="58BB64E0"/>
    <w:rsid w:val="58CCE863"/>
    <w:rsid w:val="592B55B4"/>
    <w:rsid w:val="59373FB8"/>
    <w:rsid w:val="593FF68C"/>
    <w:rsid w:val="597954B2"/>
    <w:rsid w:val="59795AAE"/>
    <w:rsid w:val="59810364"/>
    <w:rsid w:val="5985681F"/>
    <w:rsid w:val="598D77F6"/>
    <w:rsid w:val="598F0F67"/>
    <w:rsid w:val="59A662D7"/>
    <w:rsid w:val="59A73153"/>
    <w:rsid w:val="59D28C73"/>
    <w:rsid w:val="59D7BC04"/>
    <w:rsid w:val="59E15A72"/>
    <w:rsid w:val="59E29A14"/>
    <w:rsid w:val="59E95135"/>
    <w:rsid w:val="5A25E9A4"/>
    <w:rsid w:val="5A290D97"/>
    <w:rsid w:val="5A2A1124"/>
    <w:rsid w:val="5A41B8B4"/>
    <w:rsid w:val="5A5A5E0D"/>
    <w:rsid w:val="5A70D4E0"/>
    <w:rsid w:val="5A7A3A22"/>
    <w:rsid w:val="5A7EBA61"/>
    <w:rsid w:val="5A7FC0AA"/>
    <w:rsid w:val="5ADA3CF6"/>
    <w:rsid w:val="5AEB4225"/>
    <w:rsid w:val="5AF2F611"/>
    <w:rsid w:val="5B8E1EC6"/>
    <w:rsid w:val="5BA0B040"/>
    <w:rsid w:val="5BB0B6B9"/>
    <w:rsid w:val="5BB7EDAC"/>
    <w:rsid w:val="5BC4DDF8"/>
    <w:rsid w:val="5BC5E185"/>
    <w:rsid w:val="5BFE16C6"/>
    <w:rsid w:val="5BFE787F"/>
    <w:rsid w:val="5C003D8B"/>
    <w:rsid w:val="5C7F7FCF"/>
    <w:rsid w:val="5C8EC672"/>
    <w:rsid w:val="5C9D057E"/>
    <w:rsid w:val="5D1D01D3"/>
    <w:rsid w:val="5D53BE0D"/>
    <w:rsid w:val="5DC72645"/>
    <w:rsid w:val="5DF8847D"/>
    <w:rsid w:val="5E033057"/>
    <w:rsid w:val="5E1BBFD8"/>
    <w:rsid w:val="5E30B9BE"/>
    <w:rsid w:val="5E83C923"/>
    <w:rsid w:val="5E9F87D0"/>
    <w:rsid w:val="5EE996BA"/>
    <w:rsid w:val="5EF95AC7"/>
    <w:rsid w:val="5F5C921F"/>
    <w:rsid w:val="5F8B20B6"/>
    <w:rsid w:val="5FBCB296"/>
    <w:rsid w:val="5FF45EEC"/>
    <w:rsid w:val="6035E756"/>
    <w:rsid w:val="603C483E"/>
    <w:rsid w:val="605B35C6"/>
    <w:rsid w:val="6098F06D"/>
    <w:rsid w:val="60CA427A"/>
    <w:rsid w:val="60D0D1AF"/>
    <w:rsid w:val="60DFB24C"/>
    <w:rsid w:val="61450BC6"/>
    <w:rsid w:val="614DD590"/>
    <w:rsid w:val="617E2F05"/>
    <w:rsid w:val="61ADD443"/>
    <w:rsid w:val="61DAD79B"/>
    <w:rsid w:val="61E78BAF"/>
    <w:rsid w:val="622701E4"/>
    <w:rsid w:val="6230FB89"/>
    <w:rsid w:val="62341F7C"/>
    <w:rsid w:val="623BAAE8"/>
    <w:rsid w:val="625CAA53"/>
    <w:rsid w:val="62725078"/>
    <w:rsid w:val="627545D0"/>
    <w:rsid w:val="62ACC7B4"/>
    <w:rsid w:val="62E7A037"/>
    <w:rsid w:val="6323F8A2"/>
    <w:rsid w:val="6330A2C2"/>
    <w:rsid w:val="63442DD5"/>
    <w:rsid w:val="63579370"/>
    <w:rsid w:val="63F7A0B6"/>
    <w:rsid w:val="63F9D50C"/>
    <w:rsid w:val="640E20D9"/>
    <w:rsid w:val="64421DB1"/>
    <w:rsid w:val="64837098"/>
    <w:rsid w:val="64C22274"/>
    <w:rsid w:val="64CD3A60"/>
    <w:rsid w:val="64E45021"/>
    <w:rsid w:val="65221514"/>
    <w:rsid w:val="6566CC9A"/>
    <w:rsid w:val="659AAC70"/>
    <w:rsid w:val="65F71B51"/>
    <w:rsid w:val="65FD2EA3"/>
    <w:rsid w:val="660C778D"/>
    <w:rsid w:val="660CAFF4"/>
    <w:rsid w:val="660D389B"/>
    <w:rsid w:val="6638F254"/>
    <w:rsid w:val="6645D653"/>
    <w:rsid w:val="668559D9"/>
    <w:rsid w:val="668B8C65"/>
    <w:rsid w:val="668ECFD6"/>
    <w:rsid w:val="66C072D7"/>
    <w:rsid w:val="674F0D07"/>
    <w:rsid w:val="67563D65"/>
    <w:rsid w:val="6757456E"/>
    <w:rsid w:val="676154DE"/>
    <w:rsid w:val="67D4CD26"/>
    <w:rsid w:val="67E64874"/>
    <w:rsid w:val="67F6CAFF"/>
    <w:rsid w:val="684D0D7C"/>
    <w:rsid w:val="685D5B6E"/>
    <w:rsid w:val="68964368"/>
    <w:rsid w:val="68A2414C"/>
    <w:rsid w:val="68AE0CE8"/>
    <w:rsid w:val="68EE7DFD"/>
    <w:rsid w:val="692DA190"/>
    <w:rsid w:val="69B71730"/>
    <w:rsid w:val="69DFA6C4"/>
    <w:rsid w:val="69E8DDDD"/>
    <w:rsid w:val="6A507B61"/>
    <w:rsid w:val="6A57B389"/>
    <w:rsid w:val="6A65A3F8"/>
    <w:rsid w:val="6A6EE17A"/>
    <w:rsid w:val="6A8D493F"/>
    <w:rsid w:val="6A8E032A"/>
    <w:rsid w:val="6A8EE630"/>
    <w:rsid w:val="6AB1B8CE"/>
    <w:rsid w:val="6AC00093"/>
    <w:rsid w:val="6AC78015"/>
    <w:rsid w:val="6AC9DC37"/>
    <w:rsid w:val="6AE44DAD"/>
    <w:rsid w:val="6B369BD4"/>
    <w:rsid w:val="6B3A6948"/>
    <w:rsid w:val="6B4D203E"/>
    <w:rsid w:val="6B7A2640"/>
    <w:rsid w:val="6B88AB78"/>
    <w:rsid w:val="6B8BD293"/>
    <w:rsid w:val="6B9A0BAD"/>
    <w:rsid w:val="6BBC7533"/>
    <w:rsid w:val="6BEE7676"/>
    <w:rsid w:val="6BF22294"/>
    <w:rsid w:val="6BF383EA"/>
    <w:rsid w:val="6BFFBF25"/>
    <w:rsid w:val="6C475498"/>
    <w:rsid w:val="6C4D6E72"/>
    <w:rsid w:val="6C7FB967"/>
    <w:rsid w:val="6CACD7C2"/>
    <w:rsid w:val="6CB9B997"/>
    <w:rsid w:val="6CC4369C"/>
    <w:rsid w:val="6CD26C35"/>
    <w:rsid w:val="6CF210C3"/>
    <w:rsid w:val="6D62EA0E"/>
    <w:rsid w:val="6D7F5626"/>
    <w:rsid w:val="6DAE4CCB"/>
    <w:rsid w:val="6DE88787"/>
    <w:rsid w:val="6DF51A2C"/>
    <w:rsid w:val="6E07B3A8"/>
    <w:rsid w:val="6E0B3D3E"/>
    <w:rsid w:val="6E1B89C8"/>
    <w:rsid w:val="6E48A823"/>
    <w:rsid w:val="6E4ECB0E"/>
    <w:rsid w:val="6E9117E6"/>
    <w:rsid w:val="6E99E4BB"/>
    <w:rsid w:val="6ECB5EF7"/>
    <w:rsid w:val="6EF0D9CE"/>
    <w:rsid w:val="6EF97A27"/>
    <w:rsid w:val="6F17CD2B"/>
    <w:rsid w:val="6F375FE7"/>
    <w:rsid w:val="6F53C8D8"/>
    <w:rsid w:val="6F8AEBCF"/>
    <w:rsid w:val="6F9E31CC"/>
    <w:rsid w:val="6FEA9B6F"/>
    <w:rsid w:val="6FEB0502"/>
    <w:rsid w:val="701A604D"/>
    <w:rsid w:val="703F9E45"/>
    <w:rsid w:val="7050514C"/>
    <w:rsid w:val="7056B403"/>
    <w:rsid w:val="706D6705"/>
    <w:rsid w:val="70733931"/>
    <w:rsid w:val="70BA07EB"/>
    <w:rsid w:val="70E1C5FF"/>
    <w:rsid w:val="711BB30C"/>
    <w:rsid w:val="711F8B18"/>
    <w:rsid w:val="712148D1"/>
    <w:rsid w:val="7146EA26"/>
    <w:rsid w:val="71866BD0"/>
    <w:rsid w:val="718F9704"/>
    <w:rsid w:val="7195458C"/>
    <w:rsid w:val="71C5A048"/>
    <w:rsid w:val="71DFC08E"/>
    <w:rsid w:val="721C100D"/>
    <w:rsid w:val="7223701D"/>
    <w:rsid w:val="724F0CD9"/>
    <w:rsid w:val="72759B3C"/>
    <w:rsid w:val="7275CEA9"/>
    <w:rsid w:val="72814306"/>
    <w:rsid w:val="728A3CA5"/>
    <w:rsid w:val="72B24431"/>
    <w:rsid w:val="72BB5B79"/>
    <w:rsid w:val="72BE2AF7"/>
    <w:rsid w:val="72D0DE93"/>
    <w:rsid w:val="72D36B11"/>
    <w:rsid w:val="72D5D28E"/>
    <w:rsid w:val="72E0C67F"/>
    <w:rsid w:val="72E2BA87"/>
    <w:rsid w:val="72FC576F"/>
    <w:rsid w:val="7304EAE3"/>
    <w:rsid w:val="733EB580"/>
    <w:rsid w:val="735CBBF1"/>
    <w:rsid w:val="73CB4476"/>
    <w:rsid w:val="740E119E"/>
    <w:rsid w:val="74D86328"/>
    <w:rsid w:val="74DD7E1A"/>
    <w:rsid w:val="74E25A9D"/>
    <w:rsid w:val="74FD410A"/>
    <w:rsid w:val="75176150"/>
    <w:rsid w:val="758F5D0F"/>
    <w:rsid w:val="75D389AC"/>
    <w:rsid w:val="764F83BA"/>
    <w:rsid w:val="7656BCA2"/>
    <w:rsid w:val="765A7930"/>
    <w:rsid w:val="76794E7B"/>
    <w:rsid w:val="7691CB23"/>
    <w:rsid w:val="7695B76C"/>
    <w:rsid w:val="7699116B"/>
    <w:rsid w:val="769B7265"/>
    <w:rsid w:val="76D07238"/>
    <w:rsid w:val="76DEAB52"/>
    <w:rsid w:val="771C45CF"/>
    <w:rsid w:val="772B2D70"/>
    <w:rsid w:val="7733DFF4"/>
    <w:rsid w:val="7734A624"/>
    <w:rsid w:val="774D41A0"/>
    <w:rsid w:val="7770B278"/>
    <w:rsid w:val="7787DF35"/>
    <w:rsid w:val="77B09BDA"/>
    <w:rsid w:val="77CCF462"/>
    <w:rsid w:val="78151EDC"/>
    <w:rsid w:val="7819FB5F"/>
    <w:rsid w:val="78474998"/>
    <w:rsid w:val="78798944"/>
    <w:rsid w:val="788AB31E"/>
    <w:rsid w:val="789AD0FD"/>
    <w:rsid w:val="78B3D121"/>
    <w:rsid w:val="78F5675D"/>
    <w:rsid w:val="790EC1DF"/>
    <w:rsid w:val="792185B5"/>
    <w:rsid w:val="794686E6"/>
    <w:rsid w:val="797AF703"/>
    <w:rsid w:val="79B2D33E"/>
    <w:rsid w:val="79C96BE5"/>
    <w:rsid w:val="79DBDC77"/>
    <w:rsid w:val="79EAD273"/>
    <w:rsid w:val="7A23849A"/>
    <w:rsid w:val="7A36A15E"/>
    <w:rsid w:val="7A38424E"/>
    <w:rsid w:val="7A6784C4"/>
    <w:rsid w:val="7AAE3B56"/>
    <w:rsid w:val="7AE83C9C"/>
    <w:rsid w:val="7AF3F38A"/>
    <w:rsid w:val="7B16C764"/>
    <w:rsid w:val="7B22D684"/>
    <w:rsid w:val="7B22F4DD"/>
    <w:rsid w:val="7B98CF8C"/>
    <w:rsid w:val="7C035525"/>
    <w:rsid w:val="7C378406"/>
    <w:rsid w:val="7C37D1EA"/>
    <w:rsid w:val="7C65817A"/>
    <w:rsid w:val="7C840CFD"/>
    <w:rsid w:val="7CEA7400"/>
    <w:rsid w:val="7D20B846"/>
    <w:rsid w:val="7D44FBE4"/>
    <w:rsid w:val="7D5310BE"/>
    <w:rsid w:val="7D610B1A"/>
    <w:rsid w:val="7D7C6FE2"/>
    <w:rsid w:val="7DCB6FE5"/>
    <w:rsid w:val="7DEAD8B5"/>
    <w:rsid w:val="7E16B1F7"/>
    <w:rsid w:val="7E381C4B"/>
    <w:rsid w:val="7E6C0182"/>
    <w:rsid w:val="7E739B48"/>
    <w:rsid w:val="7EFDCE9E"/>
    <w:rsid w:val="7F4B324F"/>
    <w:rsid w:val="7FA28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B30"/>
    <w:rPr>
      <w:rFonts w:ascii="Times New Roman" w:eastAsia="Times New Roman" w:hAnsi="Times New Roman"/>
      <w:sz w:val="24"/>
      <w:szCs w:val="24"/>
    </w:rPr>
  </w:style>
  <w:style w:type="paragraph" w:styleId="Heading1">
    <w:name w:val="heading 1"/>
    <w:basedOn w:val="Normal"/>
    <w:next w:val="Normal"/>
    <w:qFormat/>
    <w:pPr>
      <w:keepNext/>
      <w:outlineLvl w:val="0"/>
    </w:pPr>
    <w:rPr>
      <w:rFonts w:ascii="Times" w:eastAsia="Times" w:hAnsi="Times"/>
      <w:b/>
      <w:color w:val="000000"/>
      <w:sz w:val="28"/>
      <w:szCs w:val="20"/>
    </w:rPr>
  </w:style>
  <w:style w:type="paragraph" w:styleId="Heading2">
    <w:name w:val="heading 2"/>
    <w:basedOn w:val="Normal"/>
    <w:next w:val="Normal"/>
    <w:qFormat/>
    <w:pPr>
      <w:keepNext/>
      <w:ind w:right="-1080"/>
      <w:outlineLvl w:val="1"/>
    </w:pPr>
    <w:rPr>
      <w:rFonts w:ascii="Arial" w:hAnsi="Arial"/>
      <w:b/>
      <w:sz w:val="22"/>
      <w:szCs w:val="20"/>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0"/>
    </w:rPr>
  </w:style>
  <w:style w:type="character" w:styleId="FootnoteReference">
    <w:name w:val="footnote reference"/>
    <w:basedOn w:val="DefaultParagraphFont"/>
    <w:uiPriority w:val="99"/>
    <w:semiHidden/>
  </w:style>
  <w:style w:type="paragraph" w:styleId="Title">
    <w:name w:val="Title"/>
    <w:basedOn w:val="Normal"/>
    <w:qFormat/>
    <w:pPr>
      <w:ind w:right="-1080"/>
      <w:jc w:val="center"/>
    </w:pPr>
    <w:rPr>
      <w:rFonts w:ascii="Arial" w:hAnsi="Arial"/>
      <w:b/>
      <w:sz w:val="28"/>
      <w:szCs w:val="20"/>
    </w:rPr>
  </w:style>
  <w:style w:type="paragraph" w:styleId="Footer">
    <w:name w:val="footer"/>
    <w:basedOn w:val="Normal"/>
    <w:link w:val="FooterChar"/>
    <w:uiPriority w:val="99"/>
    <w:pPr>
      <w:tabs>
        <w:tab w:val="center" w:pos="4320"/>
        <w:tab w:val="right" w:pos="8640"/>
      </w:tabs>
    </w:pPr>
    <w:rPr>
      <w:rFonts w:ascii="Times" w:eastAsia="Times" w:hAnsi="Times"/>
      <w:color w:val="000000"/>
      <w:szCs w:val="20"/>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Times" w:eastAsia="Times" w:hAnsi="Times"/>
      <w:szCs w:val="20"/>
    </w:rPr>
  </w:style>
  <w:style w:type="paragraph" w:styleId="Subtitle">
    <w:name w:val="Subtitle"/>
    <w:basedOn w:val="Normal"/>
    <w:qFormat/>
    <w:pPr>
      <w:jc w:val="center"/>
    </w:pPr>
    <w:rPr>
      <w:rFonts w:ascii="Times" w:hAnsi="Times"/>
      <w:b/>
      <w:sz w:val="26"/>
      <w:szCs w:val="20"/>
    </w:rPr>
  </w:style>
  <w:style w:type="paragraph" w:styleId="BalloonText">
    <w:name w:val="Balloon Text"/>
    <w:basedOn w:val="Normal"/>
    <w:semiHidden/>
    <w:rsid w:val="00E5356B"/>
    <w:rPr>
      <w:rFonts w:ascii="Lucida Grande" w:eastAsia="Times"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rFonts w:ascii="Times" w:eastAsia="Times" w:hAnsi="Times"/>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eastAsia="Times" w:hAnsi="Tahoma" w:cs="Tahoma"/>
      <w:sz w:val="20"/>
      <w:szCs w:val="20"/>
    </w:rPr>
  </w:style>
  <w:style w:type="numbering" w:styleId="1ai">
    <w:name w:val="Outline List 1"/>
    <w:basedOn w:val="NoList"/>
    <w:rsid w:val="00C31838"/>
    <w:pPr>
      <w:numPr>
        <w:numId w:val="26"/>
      </w:numPr>
    </w:pPr>
  </w:style>
  <w:style w:type="paragraph" w:styleId="ListParagraph">
    <w:name w:val="List Paragraph"/>
    <w:basedOn w:val="Normal"/>
    <w:uiPriority w:val="34"/>
    <w:qFormat/>
    <w:rsid w:val="00103893"/>
    <w:pPr>
      <w:ind w:left="720"/>
      <w:contextualSpacing/>
    </w:pPr>
    <w:rPr>
      <w:rFonts w:ascii="Times" w:eastAsia="Times" w:hAnsi="Times"/>
      <w:szCs w:val="20"/>
    </w:rPr>
  </w:style>
  <w:style w:type="paragraph" w:styleId="EndnoteText">
    <w:name w:val="endnote text"/>
    <w:basedOn w:val="Normal"/>
    <w:link w:val="EndnoteTextChar"/>
    <w:unhideWhenUsed/>
    <w:rsid w:val="0037282D"/>
    <w:rPr>
      <w:rFonts w:ascii="Times" w:eastAsia="Times" w:hAnsi="Times"/>
      <w:sz w:val="20"/>
      <w:szCs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iPriority w:val="99"/>
    <w:unhideWhenUsed/>
    <w:rsid w:val="00ED6F63"/>
    <w:rPr>
      <w:rFonts w:ascii="Times" w:eastAsia="Times" w:hAnsi="Times"/>
    </w:rPr>
  </w:style>
  <w:style w:type="character" w:customStyle="1" w:styleId="FootnoteTextChar">
    <w:name w:val="Footnote Text Char"/>
    <w:basedOn w:val="DefaultParagraphFont"/>
    <w:link w:val="FootnoteText"/>
    <w:uiPriority w:val="99"/>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Strong">
    <w:name w:val="Strong"/>
    <w:basedOn w:val="DefaultParagraphFont"/>
    <w:uiPriority w:val="22"/>
    <w:qFormat/>
    <w:rsid w:val="00561A73"/>
    <w:rPr>
      <w:b/>
      <w:bCs/>
    </w:rPr>
  </w:style>
  <w:style w:type="character" w:styleId="Hyperlink">
    <w:name w:val="Hyperlink"/>
    <w:basedOn w:val="DefaultParagraphFont"/>
    <w:uiPriority w:val="99"/>
    <w:unhideWhenUsed/>
    <w:rsid w:val="00401B30"/>
    <w:rPr>
      <w:color w:val="0000FF"/>
      <w:u w:val="single"/>
    </w:rPr>
  </w:style>
  <w:style w:type="paragraph" w:styleId="Bibliography">
    <w:name w:val="Bibliography"/>
    <w:basedOn w:val="Normal"/>
    <w:next w:val="Normal"/>
    <w:uiPriority w:val="37"/>
    <w:unhideWhenUsed/>
    <w:rsid w:val="000B2BCC"/>
    <w:rPr>
      <w:rFonts w:asciiTheme="minorHAnsi" w:eastAsiaTheme="minorHAnsi" w:hAnsiTheme="minorHAnsi" w:cstheme="minorBidi"/>
    </w:rPr>
  </w:style>
  <w:style w:type="character" w:customStyle="1" w:styleId="HeaderChar">
    <w:name w:val="Header Char"/>
    <w:basedOn w:val="DefaultParagraphFont"/>
    <w:link w:val="Header"/>
    <w:uiPriority w:val="99"/>
    <w:rsid w:val="00E069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371">
      <w:bodyDiv w:val="1"/>
      <w:marLeft w:val="0"/>
      <w:marRight w:val="0"/>
      <w:marTop w:val="0"/>
      <w:marBottom w:val="0"/>
      <w:divBdr>
        <w:top w:val="none" w:sz="0" w:space="0" w:color="auto"/>
        <w:left w:val="none" w:sz="0" w:space="0" w:color="auto"/>
        <w:bottom w:val="none" w:sz="0" w:space="0" w:color="auto"/>
        <w:right w:val="none" w:sz="0" w:space="0" w:color="auto"/>
      </w:divBdr>
      <w:divsChild>
        <w:div w:id="959801218">
          <w:marLeft w:val="480"/>
          <w:marRight w:val="0"/>
          <w:marTop w:val="0"/>
          <w:marBottom w:val="0"/>
          <w:divBdr>
            <w:top w:val="none" w:sz="0" w:space="0" w:color="auto"/>
            <w:left w:val="none" w:sz="0" w:space="0" w:color="auto"/>
            <w:bottom w:val="none" w:sz="0" w:space="0" w:color="auto"/>
            <w:right w:val="none" w:sz="0" w:space="0" w:color="auto"/>
          </w:divBdr>
          <w:divsChild>
            <w:div w:id="2505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50264">
      <w:bodyDiv w:val="1"/>
      <w:marLeft w:val="0"/>
      <w:marRight w:val="0"/>
      <w:marTop w:val="0"/>
      <w:marBottom w:val="0"/>
      <w:divBdr>
        <w:top w:val="none" w:sz="0" w:space="0" w:color="auto"/>
        <w:left w:val="none" w:sz="0" w:space="0" w:color="auto"/>
        <w:bottom w:val="none" w:sz="0" w:space="0" w:color="auto"/>
        <w:right w:val="none" w:sz="0" w:space="0" w:color="auto"/>
      </w:divBdr>
    </w:div>
    <w:div w:id="974680352">
      <w:bodyDiv w:val="1"/>
      <w:marLeft w:val="0"/>
      <w:marRight w:val="0"/>
      <w:marTop w:val="0"/>
      <w:marBottom w:val="0"/>
      <w:divBdr>
        <w:top w:val="none" w:sz="0" w:space="0" w:color="auto"/>
        <w:left w:val="none" w:sz="0" w:space="0" w:color="auto"/>
        <w:bottom w:val="none" w:sz="0" w:space="0" w:color="auto"/>
        <w:right w:val="none" w:sz="0" w:space="0" w:color="auto"/>
      </w:divBdr>
      <w:divsChild>
        <w:div w:id="52235420">
          <w:marLeft w:val="480"/>
          <w:marRight w:val="0"/>
          <w:marTop w:val="0"/>
          <w:marBottom w:val="0"/>
          <w:divBdr>
            <w:top w:val="none" w:sz="0" w:space="0" w:color="auto"/>
            <w:left w:val="none" w:sz="0" w:space="0" w:color="auto"/>
            <w:bottom w:val="none" w:sz="0" w:space="0" w:color="auto"/>
            <w:right w:val="none" w:sz="0" w:space="0" w:color="auto"/>
          </w:divBdr>
          <w:divsChild>
            <w:div w:id="1813211225">
              <w:marLeft w:val="0"/>
              <w:marRight w:val="0"/>
              <w:marTop w:val="0"/>
              <w:marBottom w:val="0"/>
              <w:divBdr>
                <w:top w:val="none" w:sz="0" w:space="0" w:color="auto"/>
                <w:left w:val="none" w:sz="0" w:space="0" w:color="auto"/>
                <w:bottom w:val="none" w:sz="0" w:space="0" w:color="auto"/>
                <w:right w:val="none" w:sz="0" w:space="0" w:color="auto"/>
              </w:divBdr>
            </w:div>
            <w:div w:id="1158304459">
              <w:marLeft w:val="0"/>
              <w:marRight w:val="0"/>
              <w:marTop w:val="0"/>
              <w:marBottom w:val="0"/>
              <w:divBdr>
                <w:top w:val="none" w:sz="0" w:space="0" w:color="auto"/>
                <w:left w:val="none" w:sz="0" w:space="0" w:color="auto"/>
                <w:bottom w:val="none" w:sz="0" w:space="0" w:color="auto"/>
                <w:right w:val="none" w:sz="0" w:space="0" w:color="auto"/>
              </w:divBdr>
            </w:div>
            <w:div w:id="1666476869">
              <w:marLeft w:val="0"/>
              <w:marRight w:val="0"/>
              <w:marTop w:val="0"/>
              <w:marBottom w:val="0"/>
              <w:divBdr>
                <w:top w:val="none" w:sz="0" w:space="0" w:color="auto"/>
                <w:left w:val="none" w:sz="0" w:space="0" w:color="auto"/>
                <w:bottom w:val="none" w:sz="0" w:space="0" w:color="auto"/>
                <w:right w:val="none" w:sz="0" w:space="0" w:color="auto"/>
              </w:divBdr>
            </w:div>
            <w:div w:id="1515343750">
              <w:marLeft w:val="0"/>
              <w:marRight w:val="0"/>
              <w:marTop w:val="0"/>
              <w:marBottom w:val="0"/>
              <w:divBdr>
                <w:top w:val="none" w:sz="0" w:space="0" w:color="auto"/>
                <w:left w:val="none" w:sz="0" w:space="0" w:color="auto"/>
                <w:bottom w:val="none" w:sz="0" w:space="0" w:color="auto"/>
                <w:right w:val="none" w:sz="0" w:space="0" w:color="auto"/>
              </w:divBdr>
            </w:div>
            <w:div w:id="1732269699">
              <w:marLeft w:val="0"/>
              <w:marRight w:val="0"/>
              <w:marTop w:val="0"/>
              <w:marBottom w:val="0"/>
              <w:divBdr>
                <w:top w:val="none" w:sz="0" w:space="0" w:color="auto"/>
                <w:left w:val="none" w:sz="0" w:space="0" w:color="auto"/>
                <w:bottom w:val="none" w:sz="0" w:space="0" w:color="auto"/>
                <w:right w:val="none" w:sz="0" w:space="0" w:color="auto"/>
              </w:divBdr>
            </w:div>
            <w:div w:id="1856335973">
              <w:marLeft w:val="0"/>
              <w:marRight w:val="0"/>
              <w:marTop w:val="0"/>
              <w:marBottom w:val="0"/>
              <w:divBdr>
                <w:top w:val="none" w:sz="0" w:space="0" w:color="auto"/>
                <w:left w:val="none" w:sz="0" w:space="0" w:color="auto"/>
                <w:bottom w:val="none" w:sz="0" w:space="0" w:color="auto"/>
                <w:right w:val="none" w:sz="0" w:space="0" w:color="auto"/>
              </w:divBdr>
            </w:div>
            <w:div w:id="232157164">
              <w:marLeft w:val="0"/>
              <w:marRight w:val="0"/>
              <w:marTop w:val="0"/>
              <w:marBottom w:val="0"/>
              <w:divBdr>
                <w:top w:val="none" w:sz="0" w:space="0" w:color="auto"/>
                <w:left w:val="none" w:sz="0" w:space="0" w:color="auto"/>
                <w:bottom w:val="none" w:sz="0" w:space="0" w:color="auto"/>
                <w:right w:val="none" w:sz="0" w:space="0" w:color="auto"/>
              </w:divBdr>
            </w:div>
            <w:div w:id="1515918491">
              <w:marLeft w:val="0"/>
              <w:marRight w:val="0"/>
              <w:marTop w:val="0"/>
              <w:marBottom w:val="0"/>
              <w:divBdr>
                <w:top w:val="none" w:sz="0" w:space="0" w:color="auto"/>
                <w:left w:val="none" w:sz="0" w:space="0" w:color="auto"/>
                <w:bottom w:val="none" w:sz="0" w:space="0" w:color="auto"/>
                <w:right w:val="none" w:sz="0" w:space="0" w:color="auto"/>
              </w:divBdr>
            </w:div>
            <w:div w:id="511645906">
              <w:marLeft w:val="0"/>
              <w:marRight w:val="0"/>
              <w:marTop w:val="0"/>
              <w:marBottom w:val="0"/>
              <w:divBdr>
                <w:top w:val="none" w:sz="0" w:space="0" w:color="auto"/>
                <w:left w:val="none" w:sz="0" w:space="0" w:color="auto"/>
                <w:bottom w:val="none" w:sz="0" w:space="0" w:color="auto"/>
                <w:right w:val="none" w:sz="0" w:space="0" w:color="auto"/>
              </w:divBdr>
            </w:div>
            <w:div w:id="11678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38994059">
      <w:bodyDiv w:val="1"/>
      <w:marLeft w:val="0"/>
      <w:marRight w:val="0"/>
      <w:marTop w:val="0"/>
      <w:marBottom w:val="0"/>
      <w:divBdr>
        <w:top w:val="none" w:sz="0" w:space="0" w:color="auto"/>
        <w:left w:val="none" w:sz="0" w:space="0" w:color="auto"/>
        <w:bottom w:val="none" w:sz="0" w:space="0" w:color="auto"/>
        <w:right w:val="none" w:sz="0" w:space="0" w:color="auto"/>
      </w:divBdr>
      <w:divsChild>
        <w:div w:id="1037587221">
          <w:marLeft w:val="480"/>
          <w:marRight w:val="0"/>
          <w:marTop w:val="0"/>
          <w:marBottom w:val="0"/>
          <w:divBdr>
            <w:top w:val="none" w:sz="0" w:space="0" w:color="auto"/>
            <w:left w:val="none" w:sz="0" w:space="0" w:color="auto"/>
            <w:bottom w:val="none" w:sz="0" w:space="0" w:color="auto"/>
            <w:right w:val="none" w:sz="0" w:space="0" w:color="auto"/>
          </w:divBdr>
          <w:divsChild>
            <w:div w:id="439883002">
              <w:marLeft w:val="0"/>
              <w:marRight w:val="0"/>
              <w:marTop w:val="0"/>
              <w:marBottom w:val="0"/>
              <w:divBdr>
                <w:top w:val="none" w:sz="0" w:space="0" w:color="auto"/>
                <w:left w:val="none" w:sz="0" w:space="0" w:color="auto"/>
                <w:bottom w:val="none" w:sz="0" w:space="0" w:color="auto"/>
                <w:right w:val="none" w:sz="0" w:space="0" w:color="auto"/>
              </w:divBdr>
            </w:div>
            <w:div w:id="1538809544">
              <w:marLeft w:val="0"/>
              <w:marRight w:val="0"/>
              <w:marTop w:val="0"/>
              <w:marBottom w:val="0"/>
              <w:divBdr>
                <w:top w:val="none" w:sz="0" w:space="0" w:color="auto"/>
                <w:left w:val="none" w:sz="0" w:space="0" w:color="auto"/>
                <w:bottom w:val="none" w:sz="0" w:space="0" w:color="auto"/>
                <w:right w:val="none" w:sz="0" w:space="0" w:color="auto"/>
              </w:divBdr>
            </w:div>
            <w:div w:id="983121569">
              <w:marLeft w:val="0"/>
              <w:marRight w:val="0"/>
              <w:marTop w:val="0"/>
              <w:marBottom w:val="0"/>
              <w:divBdr>
                <w:top w:val="none" w:sz="0" w:space="0" w:color="auto"/>
                <w:left w:val="none" w:sz="0" w:space="0" w:color="auto"/>
                <w:bottom w:val="none" w:sz="0" w:space="0" w:color="auto"/>
                <w:right w:val="none" w:sz="0" w:space="0" w:color="auto"/>
              </w:divBdr>
            </w:div>
            <w:div w:id="1077939977">
              <w:marLeft w:val="0"/>
              <w:marRight w:val="0"/>
              <w:marTop w:val="0"/>
              <w:marBottom w:val="0"/>
              <w:divBdr>
                <w:top w:val="none" w:sz="0" w:space="0" w:color="auto"/>
                <w:left w:val="none" w:sz="0" w:space="0" w:color="auto"/>
                <w:bottom w:val="none" w:sz="0" w:space="0" w:color="auto"/>
                <w:right w:val="none" w:sz="0" w:space="0" w:color="auto"/>
              </w:divBdr>
            </w:div>
            <w:div w:id="1185444094">
              <w:marLeft w:val="0"/>
              <w:marRight w:val="0"/>
              <w:marTop w:val="0"/>
              <w:marBottom w:val="0"/>
              <w:divBdr>
                <w:top w:val="none" w:sz="0" w:space="0" w:color="auto"/>
                <w:left w:val="none" w:sz="0" w:space="0" w:color="auto"/>
                <w:bottom w:val="none" w:sz="0" w:space="0" w:color="auto"/>
                <w:right w:val="none" w:sz="0" w:space="0" w:color="auto"/>
              </w:divBdr>
            </w:div>
            <w:div w:id="2005277199">
              <w:marLeft w:val="0"/>
              <w:marRight w:val="0"/>
              <w:marTop w:val="0"/>
              <w:marBottom w:val="0"/>
              <w:divBdr>
                <w:top w:val="none" w:sz="0" w:space="0" w:color="auto"/>
                <w:left w:val="none" w:sz="0" w:space="0" w:color="auto"/>
                <w:bottom w:val="none" w:sz="0" w:space="0" w:color="auto"/>
                <w:right w:val="none" w:sz="0" w:space="0" w:color="auto"/>
              </w:divBdr>
            </w:div>
            <w:div w:id="815996159">
              <w:marLeft w:val="0"/>
              <w:marRight w:val="0"/>
              <w:marTop w:val="0"/>
              <w:marBottom w:val="0"/>
              <w:divBdr>
                <w:top w:val="none" w:sz="0" w:space="0" w:color="auto"/>
                <w:left w:val="none" w:sz="0" w:space="0" w:color="auto"/>
                <w:bottom w:val="none" w:sz="0" w:space="0" w:color="auto"/>
                <w:right w:val="none" w:sz="0" w:space="0" w:color="auto"/>
              </w:divBdr>
            </w:div>
            <w:div w:id="1616323163">
              <w:marLeft w:val="0"/>
              <w:marRight w:val="0"/>
              <w:marTop w:val="0"/>
              <w:marBottom w:val="0"/>
              <w:divBdr>
                <w:top w:val="none" w:sz="0" w:space="0" w:color="auto"/>
                <w:left w:val="none" w:sz="0" w:space="0" w:color="auto"/>
                <w:bottom w:val="none" w:sz="0" w:space="0" w:color="auto"/>
                <w:right w:val="none" w:sz="0" w:space="0" w:color="auto"/>
              </w:divBdr>
            </w:div>
            <w:div w:id="519973794">
              <w:marLeft w:val="0"/>
              <w:marRight w:val="0"/>
              <w:marTop w:val="0"/>
              <w:marBottom w:val="0"/>
              <w:divBdr>
                <w:top w:val="none" w:sz="0" w:space="0" w:color="auto"/>
                <w:left w:val="none" w:sz="0" w:space="0" w:color="auto"/>
                <w:bottom w:val="none" w:sz="0" w:space="0" w:color="auto"/>
                <w:right w:val="none" w:sz="0" w:space="0" w:color="auto"/>
              </w:divBdr>
            </w:div>
            <w:div w:id="1825009396">
              <w:marLeft w:val="0"/>
              <w:marRight w:val="0"/>
              <w:marTop w:val="0"/>
              <w:marBottom w:val="0"/>
              <w:divBdr>
                <w:top w:val="none" w:sz="0" w:space="0" w:color="auto"/>
                <w:left w:val="none" w:sz="0" w:space="0" w:color="auto"/>
                <w:bottom w:val="none" w:sz="0" w:space="0" w:color="auto"/>
                <w:right w:val="none" w:sz="0" w:space="0" w:color="auto"/>
              </w:divBdr>
            </w:div>
            <w:div w:id="1085801764">
              <w:marLeft w:val="0"/>
              <w:marRight w:val="0"/>
              <w:marTop w:val="0"/>
              <w:marBottom w:val="0"/>
              <w:divBdr>
                <w:top w:val="none" w:sz="0" w:space="0" w:color="auto"/>
                <w:left w:val="none" w:sz="0" w:space="0" w:color="auto"/>
                <w:bottom w:val="none" w:sz="0" w:space="0" w:color="auto"/>
                <w:right w:val="none" w:sz="0" w:space="0" w:color="auto"/>
              </w:divBdr>
            </w:div>
            <w:div w:id="1030646334">
              <w:marLeft w:val="0"/>
              <w:marRight w:val="0"/>
              <w:marTop w:val="0"/>
              <w:marBottom w:val="0"/>
              <w:divBdr>
                <w:top w:val="none" w:sz="0" w:space="0" w:color="auto"/>
                <w:left w:val="none" w:sz="0" w:space="0" w:color="auto"/>
                <w:bottom w:val="none" w:sz="0" w:space="0" w:color="auto"/>
                <w:right w:val="none" w:sz="0" w:space="0" w:color="auto"/>
              </w:divBdr>
            </w:div>
            <w:div w:id="2080132905">
              <w:marLeft w:val="0"/>
              <w:marRight w:val="0"/>
              <w:marTop w:val="0"/>
              <w:marBottom w:val="0"/>
              <w:divBdr>
                <w:top w:val="none" w:sz="0" w:space="0" w:color="auto"/>
                <w:left w:val="none" w:sz="0" w:space="0" w:color="auto"/>
                <w:bottom w:val="none" w:sz="0" w:space="0" w:color="auto"/>
                <w:right w:val="none" w:sz="0" w:space="0" w:color="auto"/>
              </w:divBdr>
            </w:div>
            <w:div w:id="1743484699">
              <w:marLeft w:val="0"/>
              <w:marRight w:val="0"/>
              <w:marTop w:val="0"/>
              <w:marBottom w:val="0"/>
              <w:divBdr>
                <w:top w:val="none" w:sz="0" w:space="0" w:color="auto"/>
                <w:left w:val="none" w:sz="0" w:space="0" w:color="auto"/>
                <w:bottom w:val="none" w:sz="0" w:space="0" w:color="auto"/>
                <w:right w:val="none" w:sz="0" w:space="0" w:color="auto"/>
              </w:divBdr>
            </w:div>
            <w:div w:id="1965040891">
              <w:marLeft w:val="0"/>
              <w:marRight w:val="0"/>
              <w:marTop w:val="0"/>
              <w:marBottom w:val="0"/>
              <w:divBdr>
                <w:top w:val="none" w:sz="0" w:space="0" w:color="auto"/>
                <w:left w:val="none" w:sz="0" w:space="0" w:color="auto"/>
                <w:bottom w:val="none" w:sz="0" w:space="0" w:color="auto"/>
                <w:right w:val="none" w:sz="0" w:space="0" w:color="auto"/>
              </w:divBdr>
            </w:div>
            <w:div w:id="1276446427">
              <w:marLeft w:val="0"/>
              <w:marRight w:val="0"/>
              <w:marTop w:val="0"/>
              <w:marBottom w:val="0"/>
              <w:divBdr>
                <w:top w:val="none" w:sz="0" w:space="0" w:color="auto"/>
                <w:left w:val="none" w:sz="0" w:space="0" w:color="auto"/>
                <w:bottom w:val="none" w:sz="0" w:space="0" w:color="auto"/>
                <w:right w:val="none" w:sz="0" w:space="0" w:color="auto"/>
              </w:divBdr>
            </w:div>
            <w:div w:id="304284253">
              <w:marLeft w:val="0"/>
              <w:marRight w:val="0"/>
              <w:marTop w:val="0"/>
              <w:marBottom w:val="0"/>
              <w:divBdr>
                <w:top w:val="none" w:sz="0" w:space="0" w:color="auto"/>
                <w:left w:val="none" w:sz="0" w:space="0" w:color="auto"/>
                <w:bottom w:val="none" w:sz="0" w:space="0" w:color="auto"/>
                <w:right w:val="none" w:sz="0" w:space="0" w:color="auto"/>
              </w:divBdr>
            </w:div>
            <w:div w:id="781654255">
              <w:marLeft w:val="0"/>
              <w:marRight w:val="0"/>
              <w:marTop w:val="0"/>
              <w:marBottom w:val="0"/>
              <w:divBdr>
                <w:top w:val="none" w:sz="0" w:space="0" w:color="auto"/>
                <w:left w:val="none" w:sz="0" w:space="0" w:color="auto"/>
                <w:bottom w:val="none" w:sz="0" w:space="0" w:color="auto"/>
                <w:right w:val="none" w:sz="0" w:space="0" w:color="auto"/>
              </w:divBdr>
            </w:div>
            <w:div w:id="376857894">
              <w:marLeft w:val="0"/>
              <w:marRight w:val="0"/>
              <w:marTop w:val="0"/>
              <w:marBottom w:val="0"/>
              <w:divBdr>
                <w:top w:val="none" w:sz="0" w:space="0" w:color="auto"/>
                <w:left w:val="none" w:sz="0" w:space="0" w:color="auto"/>
                <w:bottom w:val="none" w:sz="0" w:space="0" w:color="auto"/>
                <w:right w:val="none" w:sz="0" w:space="0" w:color="auto"/>
              </w:divBdr>
            </w:div>
            <w:div w:id="2105420081">
              <w:marLeft w:val="0"/>
              <w:marRight w:val="0"/>
              <w:marTop w:val="0"/>
              <w:marBottom w:val="0"/>
              <w:divBdr>
                <w:top w:val="none" w:sz="0" w:space="0" w:color="auto"/>
                <w:left w:val="none" w:sz="0" w:space="0" w:color="auto"/>
                <w:bottom w:val="none" w:sz="0" w:space="0" w:color="auto"/>
                <w:right w:val="none" w:sz="0" w:space="0" w:color="auto"/>
              </w:divBdr>
            </w:div>
            <w:div w:id="1135686164">
              <w:marLeft w:val="0"/>
              <w:marRight w:val="0"/>
              <w:marTop w:val="0"/>
              <w:marBottom w:val="0"/>
              <w:divBdr>
                <w:top w:val="none" w:sz="0" w:space="0" w:color="auto"/>
                <w:left w:val="none" w:sz="0" w:space="0" w:color="auto"/>
                <w:bottom w:val="none" w:sz="0" w:space="0" w:color="auto"/>
                <w:right w:val="none" w:sz="0" w:space="0" w:color="auto"/>
              </w:divBdr>
            </w:div>
            <w:div w:id="1067337199">
              <w:marLeft w:val="0"/>
              <w:marRight w:val="0"/>
              <w:marTop w:val="0"/>
              <w:marBottom w:val="0"/>
              <w:divBdr>
                <w:top w:val="none" w:sz="0" w:space="0" w:color="auto"/>
                <w:left w:val="none" w:sz="0" w:space="0" w:color="auto"/>
                <w:bottom w:val="none" w:sz="0" w:space="0" w:color="auto"/>
                <w:right w:val="none" w:sz="0" w:space="0" w:color="auto"/>
              </w:divBdr>
            </w:div>
            <w:div w:id="297420381">
              <w:marLeft w:val="0"/>
              <w:marRight w:val="0"/>
              <w:marTop w:val="0"/>
              <w:marBottom w:val="0"/>
              <w:divBdr>
                <w:top w:val="none" w:sz="0" w:space="0" w:color="auto"/>
                <w:left w:val="none" w:sz="0" w:space="0" w:color="auto"/>
                <w:bottom w:val="none" w:sz="0" w:space="0" w:color="auto"/>
                <w:right w:val="none" w:sz="0" w:space="0" w:color="auto"/>
              </w:divBdr>
            </w:div>
            <w:div w:id="115833596">
              <w:marLeft w:val="0"/>
              <w:marRight w:val="0"/>
              <w:marTop w:val="0"/>
              <w:marBottom w:val="0"/>
              <w:divBdr>
                <w:top w:val="none" w:sz="0" w:space="0" w:color="auto"/>
                <w:left w:val="none" w:sz="0" w:space="0" w:color="auto"/>
                <w:bottom w:val="none" w:sz="0" w:space="0" w:color="auto"/>
                <w:right w:val="none" w:sz="0" w:space="0" w:color="auto"/>
              </w:divBdr>
            </w:div>
            <w:div w:id="1235629198">
              <w:marLeft w:val="0"/>
              <w:marRight w:val="0"/>
              <w:marTop w:val="0"/>
              <w:marBottom w:val="0"/>
              <w:divBdr>
                <w:top w:val="none" w:sz="0" w:space="0" w:color="auto"/>
                <w:left w:val="none" w:sz="0" w:space="0" w:color="auto"/>
                <w:bottom w:val="none" w:sz="0" w:space="0" w:color="auto"/>
                <w:right w:val="none" w:sz="0" w:space="0" w:color="auto"/>
              </w:divBdr>
            </w:div>
            <w:div w:id="835457080">
              <w:marLeft w:val="0"/>
              <w:marRight w:val="0"/>
              <w:marTop w:val="0"/>
              <w:marBottom w:val="0"/>
              <w:divBdr>
                <w:top w:val="none" w:sz="0" w:space="0" w:color="auto"/>
                <w:left w:val="none" w:sz="0" w:space="0" w:color="auto"/>
                <w:bottom w:val="none" w:sz="0" w:space="0" w:color="auto"/>
                <w:right w:val="none" w:sz="0" w:space="0" w:color="auto"/>
              </w:divBdr>
            </w:div>
            <w:div w:id="1287201189">
              <w:marLeft w:val="0"/>
              <w:marRight w:val="0"/>
              <w:marTop w:val="0"/>
              <w:marBottom w:val="0"/>
              <w:divBdr>
                <w:top w:val="none" w:sz="0" w:space="0" w:color="auto"/>
                <w:left w:val="none" w:sz="0" w:space="0" w:color="auto"/>
                <w:bottom w:val="none" w:sz="0" w:space="0" w:color="auto"/>
                <w:right w:val="none" w:sz="0" w:space="0" w:color="auto"/>
              </w:divBdr>
            </w:div>
            <w:div w:id="1276908579">
              <w:marLeft w:val="0"/>
              <w:marRight w:val="0"/>
              <w:marTop w:val="0"/>
              <w:marBottom w:val="0"/>
              <w:divBdr>
                <w:top w:val="none" w:sz="0" w:space="0" w:color="auto"/>
                <w:left w:val="none" w:sz="0" w:space="0" w:color="auto"/>
                <w:bottom w:val="none" w:sz="0" w:space="0" w:color="auto"/>
                <w:right w:val="none" w:sz="0" w:space="0" w:color="auto"/>
              </w:divBdr>
            </w:div>
            <w:div w:id="278100235">
              <w:marLeft w:val="0"/>
              <w:marRight w:val="0"/>
              <w:marTop w:val="0"/>
              <w:marBottom w:val="0"/>
              <w:divBdr>
                <w:top w:val="none" w:sz="0" w:space="0" w:color="auto"/>
                <w:left w:val="none" w:sz="0" w:space="0" w:color="auto"/>
                <w:bottom w:val="none" w:sz="0" w:space="0" w:color="auto"/>
                <w:right w:val="none" w:sz="0" w:space="0" w:color="auto"/>
              </w:divBdr>
            </w:div>
            <w:div w:id="1149707577">
              <w:marLeft w:val="0"/>
              <w:marRight w:val="0"/>
              <w:marTop w:val="0"/>
              <w:marBottom w:val="0"/>
              <w:divBdr>
                <w:top w:val="none" w:sz="0" w:space="0" w:color="auto"/>
                <w:left w:val="none" w:sz="0" w:space="0" w:color="auto"/>
                <w:bottom w:val="none" w:sz="0" w:space="0" w:color="auto"/>
                <w:right w:val="none" w:sz="0" w:space="0" w:color="auto"/>
              </w:divBdr>
            </w:div>
            <w:div w:id="544760400">
              <w:marLeft w:val="0"/>
              <w:marRight w:val="0"/>
              <w:marTop w:val="0"/>
              <w:marBottom w:val="0"/>
              <w:divBdr>
                <w:top w:val="none" w:sz="0" w:space="0" w:color="auto"/>
                <w:left w:val="none" w:sz="0" w:space="0" w:color="auto"/>
                <w:bottom w:val="none" w:sz="0" w:space="0" w:color="auto"/>
                <w:right w:val="none" w:sz="0" w:space="0" w:color="auto"/>
              </w:divBdr>
            </w:div>
            <w:div w:id="1129587433">
              <w:marLeft w:val="0"/>
              <w:marRight w:val="0"/>
              <w:marTop w:val="0"/>
              <w:marBottom w:val="0"/>
              <w:divBdr>
                <w:top w:val="none" w:sz="0" w:space="0" w:color="auto"/>
                <w:left w:val="none" w:sz="0" w:space="0" w:color="auto"/>
                <w:bottom w:val="none" w:sz="0" w:space="0" w:color="auto"/>
                <w:right w:val="none" w:sz="0" w:space="0" w:color="auto"/>
              </w:divBdr>
            </w:div>
            <w:div w:id="1181551175">
              <w:marLeft w:val="0"/>
              <w:marRight w:val="0"/>
              <w:marTop w:val="0"/>
              <w:marBottom w:val="0"/>
              <w:divBdr>
                <w:top w:val="none" w:sz="0" w:space="0" w:color="auto"/>
                <w:left w:val="none" w:sz="0" w:space="0" w:color="auto"/>
                <w:bottom w:val="none" w:sz="0" w:space="0" w:color="auto"/>
                <w:right w:val="none" w:sz="0" w:space="0" w:color="auto"/>
              </w:divBdr>
            </w:div>
            <w:div w:id="1134828071">
              <w:marLeft w:val="0"/>
              <w:marRight w:val="0"/>
              <w:marTop w:val="0"/>
              <w:marBottom w:val="0"/>
              <w:divBdr>
                <w:top w:val="none" w:sz="0" w:space="0" w:color="auto"/>
                <w:left w:val="none" w:sz="0" w:space="0" w:color="auto"/>
                <w:bottom w:val="none" w:sz="0" w:space="0" w:color="auto"/>
                <w:right w:val="none" w:sz="0" w:space="0" w:color="auto"/>
              </w:divBdr>
            </w:div>
            <w:div w:id="1766027962">
              <w:marLeft w:val="0"/>
              <w:marRight w:val="0"/>
              <w:marTop w:val="0"/>
              <w:marBottom w:val="0"/>
              <w:divBdr>
                <w:top w:val="none" w:sz="0" w:space="0" w:color="auto"/>
                <w:left w:val="none" w:sz="0" w:space="0" w:color="auto"/>
                <w:bottom w:val="none" w:sz="0" w:space="0" w:color="auto"/>
                <w:right w:val="none" w:sz="0" w:space="0" w:color="auto"/>
              </w:divBdr>
            </w:div>
            <w:div w:id="1699626436">
              <w:marLeft w:val="0"/>
              <w:marRight w:val="0"/>
              <w:marTop w:val="0"/>
              <w:marBottom w:val="0"/>
              <w:divBdr>
                <w:top w:val="none" w:sz="0" w:space="0" w:color="auto"/>
                <w:left w:val="none" w:sz="0" w:space="0" w:color="auto"/>
                <w:bottom w:val="none" w:sz="0" w:space="0" w:color="auto"/>
                <w:right w:val="none" w:sz="0" w:space="0" w:color="auto"/>
              </w:divBdr>
            </w:div>
            <w:div w:id="5896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p-blm-egis.hub.arcgis.com/datasets/blm-national-public-land-survey-system-polygons-national-geospatial-data-asset-ngda/about" TargetMode="External"/><Relationship Id="rId13" Type="http://schemas.openxmlformats.org/officeDocument/2006/relationships/hyperlink" Target="https://tvw.org/video/house-rural-development-agriculture-natural-resources-committee-20220113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stateofsalmon.w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wifc.org/about-us/habitat/sshiap/" TargetMode="External"/><Relationship Id="rId5" Type="http://schemas.openxmlformats.org/officeDocument/2006/relationships/webSettings" Target="webSettings.xml"/><Relationship Id="rId15" Type="http://schemas.openxmlformats.org/officeDocument/2006/relationships/hyperlink" Target="https://geo.wa.gov/datasets/wdfw::high-resolution-change-detection-1/explore" TargetMode="External"/><Relationship Id="rId10" Type="http://schemas.openxmlformats.org/officeDocument/2006/relationships/hyperlink" Target="https://gispublic.dfw.wa.gov/arcgis/rest/services/SPTH/SitePotentialTreeHeightPublic/MapServ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sc.fema.gov/portal/search" TargetMode="External"/><Relationship Id="rId14" Type="http://schemas.openxmlformats.org/officeDocument/2006/relationships/hyperlink" Target="https://geoduck.maps.arcgis.com/home/item.html?id=d296b58b0eae485fba2c55ab90e5908d"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7494</Words>
  <Characters>49542</Characters>
  <Application>Microsoft Office Word</Application>
  <DocSecurity>4</DocSecurity>
  <Lines>412</Lines>
  <Paragraphs>113</Paragraphs>
  <ScaleCrop>false</ScaleCrop>
  <Company>The Evergreen State College</Company>
  <LinksUpToDate>false</LinksUpToDate>
  <CharactersWithSpaces>56923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2022-12-14T23:31:00Z</dcterms:created>
  <dcterms:modified xsi:type="dcterms:W3CDTF">2022-12-14T23:31:00Z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id="I4bs1hHj"/&gt;&lt;style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 name="delayCitationUpdates" value="true"/&gt;&lt;/prefs&gt;&lt;/data&gt;</vt:lpwstr>
  </property>
</Properties>
</file>