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484727" w14:textId="77777777" w:rsidR="00E1783E" w:rsidRDefault="00E1783E" w:rsidP="007433C2">
      <w:pPr>
        <w:widowControl w:val="0"/>
        <w:tabs>
          <w:tab w:val="left" w:pos="1980"/>
          <w:tab w:val="center" w:pos="4680"/>
          <w:tab w:val="left" w:pos="4920"/>
          <w:tab w:val="left" w:pos="5400"/>
          <w:tab w:val="left" w:pos="5880"/>
          <w:tab w:val="left" w:pos="6360"/>
          <w:tab w:val="left" w:pos="6840"/>
          <w:tab w:val="left" w:pos="7320"/>
          <w:tab w:val="left" w:pos="7800"/>
          <w:tab w:val="left" w:pos="8280"/>
          <w:tab w:val="left" w:pos="8760"/>
          <w:tab w:val="left" w:pos="9240"/>
        </w:tabs>
        <w:jc w:val="center"/>
        <w:rPr>
          <w:b/>
          <w:sz w:val="28"/>
          <w:szCs w:val="28"/>
        </w:rPr>
      </w:pPr>
    </w:p>
    <w:p w14:paraId="4C426944" w14:textId="6F05C9D2" w:rsidR="004B06B0" w:rsidRPr="007A434A" w:rsidRDefault="004B06B0">
      <w:pPr>
        <w:pStyle w:val="Heading3"/>
        <w:tabs>
          <w:tab w:val="clear" w:pos="4680"/>
          <w:tab w:val="clear" w:pos="4920"/>
          <w:tab w:val="left" w:pos="2700"/>
        </w:tabs>
        <w:rPr>
          <w:szCs w:val="28"/>
        </w:rPr>
      </w:pPr>
      <w:r w:rsidRPr="007A434A">
        <w:rPr>
          <w:szCs w:val="28"/>
        </w:rPr>
        <w:t>Thesis Prospectus</w:t>
      </w:r>
      <w:r w:rsidR="007A434A" w:rsidRPr="007A434A">
        <w:rPr>
          <w:szCs w:val="28"/>
        </w:rPr>
        <w:t xml:space="preserve"> 2022-23</w:t>
      </w:r>
    </w:p>
    <w:p w14:paraId="1F2F5BF1" w14:textId="77777777" w:rsidR="004B06B0" w:rsidRDefault="004B06B0">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pPr>
    </w:p>
    <w:p w14:paraId="76E6FB4C" w14:textId="35A5F08D" w:rsidR="004B06B0" w:rsidRPr="007A434A" w:rsidRDefault="007A434A">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sz w:val="28"/>
          <w:szCs w:val="28"/>
        </w:rPr>
      </w:pPr>
      <w:r w:rsidRPr="007A434A">
        <w:rPr>
          <w:b/>
          <w:bCs/>
          <w:sz w:val="28"/>
          <w:szCs w:val="28"/>
        </w:rPr>
        <w:t xml:space="preserve">Name: </w:t>
      </w:r>
      <w:r w:rsidR="003F4928">
        <w:rPr>
          <w:sz w:val="28"/>
          <w:szCs w:val="28"/>
        </w:rPr>
        <w:t>Rachelle Clausen</w:t>
      </w:r>
      <w:r w:rsidRPr="007A434A">
        <w:rPr>
          <w:sz w:val="28"/>
          <w:szCs w:val="28"/>
        </w:rPr>
        <w:tab/>
      </w:r>
      <w:r w:rsidRPr="007A434A">
        <w:rPr>
          <w:b/>
          <w:bCs/>
          <w:sz w:val="28"/>
          <w:szCs w:val="28"/>
        </w:rPr>
        <w:tab/>
        <w:t xml:space="preserve">ID Number: </w:t>
      </w:r>
      <w:r w:rsidR="003F4928" w:rsidRPr="003F4928">
        <w:rPr>
          <w:sz w:val="28"/>
          <w:szCs w:val="28"/>
        </w:rPr>
        <w:t>A00382580</w:t>
      </w:r>
    </w:p>
    <w:p w14:paraId="7A0D3347" w14:textId="61BD173F" w:rsidR="007A434A" w:rsidRPr="007A434A" w:rsidRDefault="007A434A">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bCs/>
          <w:sz w:val="28"/>
          <w:szCs w:val="28"/>
        </w:rPr>
      </w:pPr>
    </w:p>
    <w:p w14:paraId="2E31A953" w14:textId="28AF15AC" w:rsidR="007A434A" w:rsidRPr="003F4928" w:rsidRDefault="007A434A">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sz w:val="28"/>
          <w:szCs w:val="28"/>
        </w:rPr>
      </w:pPr>
      <w:r w:rsidRPr="007A434A">
        <w:rPr>
          <w:b/>
          <w:bCs/>
          <w:sz w:val="28"/>
          <w:szCs w:val="28"/>
        </w:rPr>
        <w:t xml:space="preserve">Email: </w:t>
      </w:r>
      <w:r w:rsidR="003F4928">
        <w:rPr>
          <w:sz w:val="28"/>
          <w:szCs w:val="28"/>
        </w:rPr>
        <w:t>rachelle.l.clausen@evergreen.edu</w:t>
      </w:r>
    </w:p>
    <w:p w14:paraId="22D7EB5F" w14:textId="506D701B" w:rsidR="007A434A" w:rsidRPr="007A434A" w:rsidRDefault="007A434A">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bCs/>
          <w:sz w:val="28"/>
          <w:szCs w:val="28"/>
        </w:rPr>
      </w:pPr>
    </w:p>
    <w:p w14:paraId="1172986C" w14:textId="2A3E7341" w:rsidR="007A434A" w:rsidRPr="003F4928" w:rsidRDefault="007A434A" w:rsidP="007A434A">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spacing w:after="160"/>
        <w:rPr>
          <w:sz w:val="28"/>
          <w:szCs w:val="28"/>
        </w:rPr>
      </w:pPr>
      <w:r w:rsidRPr="007A434A">
        <w:rPr>
          <w:b/>
          <w:bCs/>
          <w:sz w:val="28"/>
          <w:szCs w:val="28"/>
        </w:rPr>
        <w:t>Student Final Submission (</w:t>
      </w:r>
      <w:r>
        <w:rPr>
          <w:b/>
          <w:bCs/>
          <w:sz w:val="28"/>
          <w:szCs w:val="28"/>
        </w:rPr>
        <w:t>date</w:t>
      </w:r>
      <w:r w:rsidRPr="007A434A">
        <w:rPr>
          <w:b/>
          <w:bCs/>
          <w:sz w:val="28"/>
          <w:szCs w:val="28"/>
        </w:rPr>
        <w:t>):</w:t>
      </w:r>
      <w:r w:rsidR="003F4928">
        <w:rPr>
          <w:b/>
          <w:bCs/>
          <w:sz w:val="28"/>
          <w:szCs w:val="28"/>
        </w:rPr>
        <w:t xml:space="preserve"> </w:t>
      </w:r>
      <w:r w:rsidR="003F4928">
        <w:rPr>
          <w:sz w:val="28"/>
          <w:szCs w:val="28"/>
        </w:rPr>
        <w:t>12/0</w:t>
      </w:r>
      <w:r w:rsidR="0062212A">
        <w:rPr>
          <w:sz w:val="28"/>
          <w:szCs w:val="28"/>
        </w:rPr>
        <w:t>5</w:t>
      </w:r>
      <w:r w:rsidR="003F4928">
        <w:rPr>
          <w:sz w:val="28"/>
          <w:szCs w:val="28"/>
        </w:rPr>
        <w:t>/2022</w:t>
      </w:r>
    </w:p>
    <w:p w14:paraId="2C41D8E2" w14:textId="11BDD1C7" w:rsidR="007A434A" w:rsidRPr="007A434A" w:rsidRDefault="007A434A" w:rsidP="007A434A">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spacing w:after="160"/>
        <w:rPr>
          <w:sz w:val="28"/>
          <w:szCs w:val="28"/>
        </w:rPr>
      </w:pPr>
      <w:r w:rsidRPr="007A434A">
        <w:rPr>
          <w:b/>
          <w:bCs/>
          <w:sz w:val="28"/>
          <w:szCs w:val="28"/>
        </w:rPr>
        <w:t>Faculty Reader Approval (date):</w:t>
      </w:r>
    </w:p>
    <w:p w14:paraId="3C6E684D" w14:textId="1A070684" w:rsidR="0095120B" w:rsidRPr="007A434A" w:rsidRDefault="007A434A" w:rsidP="007A434A">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spacing w:after="160"/>
        <w:rPr>
          <w:sz w:val="28"/>
          <w:szCs w:val="28"/>
        </w:rPr>
      </w:pPr>
      <w:r w:rsidRPr="007A434A">
        <w:rPr>
          <w:b/>
          <w:bCs/>
          <w:sz w:val="28"/>
          <w:szCs w:val="28"/>
        </w:rPr>
        <w:t>MES Director Approval</w:t>
      </w:r>
      <w:r>
        <w:rPr>
          <w:b/>
          <w:bCs/>
          <w:sz w:val="28"/>
          <w:szCs w:val="28"/>
        </w:rPr>
        <w:t xml:space="preserve"> (date)</w:t>
      </w:r>
      <w:r w:rsidRPr="007A434A">
        <w:rPr>
          <w:b/>
          <w:bCs/>
          <w:sz w:val="28"/>
          <w:szCs w:val="28"/>
        </w:rPr>
        <w:t>:</w:t>
      </w:r>
      <w:r w:rsidR="004B06B0" w:rsidRPr="007A434A">
        <w:t xml:space="preserve">       </w:t>
      </w:r>
      <w:r w:rsidR="004B06B0" w:rsidRPr="007A434A">
        <w:rPr>
          <w:u w:val="single"/>
        </w:rPr>
        <w:t xml:space="preserve">           </w:t>
      </w:r>
    </w:p>
    <w:p w14:paraId="587CF461" w14:textId="50D810A2" w:rsidR="007A434A" w:rsidRDefault="007A434A" w:rsidP="007A434A">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p>
    <w:p w14:paraId="0C02EF6C" w14:textId="2C9D62E7" w:rsidR="008B1190" w:rsidRDefault="008B1190" w:rsidP="007A434A">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p>
    <w:p w14:paraId="4BD5FBB8" w14:textId="77777777" w:rsidR="008800A6" w:rsidRDefault="008800A6" w:rsidP="007A434A">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p>
    <w:p w14:paraId="37EE1003" w14:textId="03D9E042" w:rsidR="004A6AB2" w:rsidRPr="00D73BA0" w:rsidRDefault="007A434A" w:rsidP="00C31838">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b/>
          <w:bCs/>
          <w:szCs w:val="24"/>
        </w:rPr>
      </w:pPr>
      <w:r w:rsidRPr="00D73BA0">
        <w:rPr>
          <w:rFonts w:ascii="Times New Roman" w:hAnsi="Times New Roman"/>
          <w:b/>
          <w:bCs/>
          <w:szCs w:val="24"/>
        </w:rPr>
        <w:t>W</w:t>
      </w:r>
      <w:r w:rsidR="004B06B0" w:rsidRPr="00D73BA0">
        <w:rPr>
          <w:rFonts w:ascii="Times New Roman" w:hAnsi="Times New Roman"/>
          <w:b/>
          <w:bCs/>
          <w:szCs w:val="24"/>
        </w:rPr>
        <w:t xml:space="preserve">orking </w:t>
      </w:r>
      <w:r w:rsidR="00D702C5" w:rsidRPr="00D73BA0">
        <w:rPr>
          <w:rFonts w:ascii="Times New Roman" w:hAnsi="Times New Roman"/>
          <w:b/>
          <w:bCs/>
          <w:szCs w:val="24"/>
        </w:rPr>
        <w:t xml:space="preserve">title </w:t>
      </w:r>
      <w:r w:rsidR="004B06B0" w:rsidRPr="00D73BA0">
        <w:rPr>
          <w:rFonts w:ascii="Times New Roman" w:hAnsi="Times New Roman"/>
          <w:b/>
          <w:bCs/>
          <w:szCs w:val="24"/>
        </w:rPr>
        <w:t xml:space="preserve">of </w:t>
      </w:r>
      <w:r w:rsidR="00D702C5" w:rsidRPr="00D73BA0">
        <w:rPr>
          <w:rFonts w:ascii="Times New Roman" w:hAnsi="Times New Roman"/>
          <w:b/>
          <w:bCs/>
          <w:szCs w:val="24"/>
        </w:rPr>
        <w:t>your thesis</w:t>
      </w:r>
      <w:r w:rsidR="0037282D" w:rsidRPr="00D73BA0">
        <w:rPr>
          <w:rStyle w:val="EndnoteReference"/>
          <w:rFonts w:ascii="Times New Roman" w:hAnsi="Times New Roman"/>
          <w:b/>
          <w:bCs/>
          <w:szCs w:val="24"/>
        </w:rPr>
        <w:endnoteReference w:id="1"/>
      </w:r>
      <w:r w:rsidR="004B06B0" w:rsidRPr="00D73BA0">
        <w:rPr>
          <w:rFonts w:ascii="Times New Roman" w:hAnsi="Times New Roman"/>
          <w:b/>
          <w:bCs/>
          <w:szCs w:val="24"/>
        </w:rPr>
        <w:t xml:space="preserve">.  </w:t>
      </w:r>
    </w:p>
    <w:p w14:paraId="3B597236" w14:textId="7FD638A1" w:rsidR="00DE4D90" w:rsidRDefault="00DE4D90" w:rsidP="00DE4D90">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p>
    <w:p w14:paraId="5847862D" w14:textId="7FB49DBD" w:rsidR="003F4928" w:rsidRDefault="00D73BA0" w:rsidP="003557BD">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D73BA0">
        <w:rPr>
          <w:rFonts w:ascii="Times New Roman" w:hAnsi="Times New Roman"/>
          <w:szCs w:val="24"/>
        </w:rPr>
        <w:t>Quantifying Soil Organic Matter of Wetland Mitigation Sites at the Washington State Department of Transportation</w:t>
      </w:r>
    </w:p>
    <w:p w14:paraId="74A15109" w14:textId="67A7AA2B" w:rsidR="003F4928" w:rsidRDefault="003F4928" w:rsidP="00DE4D90">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p>
    <w:p w14:paraId="26382CB5" w14:textId="77777777" w:rsidR="008B1190" w:rsidRPr="007A434A" w:rsidRDefault="008B1190" w:rsidP="00DE4D90">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p>
    <w:p w14:paraId="18F24977" w14:textId="332FA19E" w:rsidR="004B7A1B" w:rsidRPr="002B1E6A" w:rsidRDefault="00E1594B" w:rsidP="00C00AA2">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b/>
          <w:bCs/>
          <w:szCs w:val="24"/>
        </w:rPr>
      </w:pPr>
      <w:r w:rsidRPr="002B1E6A">
        <w:rPr>
          <w:rFonts w:ascii="Times New Roman" w:hAnsi="Times New Roman"/>
          <w:b/>
          <w:bCs/>
          <w:szCs w:val="24"/>
        </w:rPr>
        <w:t>In 250 words or less, s</w:t>
      </w:r>
      <w:r w:rsidR="004F068A" w:rsidRPr="002B1E6A">
        <w:rPr>
          <w:rFonts w:ascii="Times New Roman" w:hAnsi="Times New Roman"/>
          <w:b/>
          <w:bCs/>
          <w:szCs w:val="24"/>
        </w:rPr>
        <w:t xml:space="preserve">ummarize </w:t>
      </w:r>
      <w:r w:rsidR="00A402C7" w:rsidRPr="002B1E6A">
        <w:rPr>
          <w:rFonts w:ascii="Times New Roman" w:hAnsi="Times New Roman"/>
          <w:b/>
          <w:bCs/>
          <w:szCs w:val="24"/>
        </w:rPr>
        <w:t>the key background information needed</w:t>
      </w:r>
      <w:r w:rsidR="001666B2" w:rsidRPr="002B1E6A">
        <w:rPr>
          <w:rFonts w:ascii="Times New Roman" w:hAnsi="Times New Roman"/>
          <w:b/>
          <w:bCs/>
          <w:szCs w:val="24"/>
        </w:rPr>
        <w:t xml:space="preserve"> to understand your research problem and question</w:t>
      </w:r>
      <w:r w:rsidRPr="002B1E6A">
        <w:rPr>
          <w:rFonts w:ascii="Times New Roman" w:hAnsi="Times New Roman"/>
          <w:b/>
          <w:bCs/>
          <w:szCs w:val="24"/>
        </w:rPr>
        <w:t>.</w:t>
      </w:r>
      <w:r w:rsidR="001666B2" w:rsidRPr="002B1E6A">
        <w:rPr>
          <w:rFonts w:ascii="Times New Roman" w:hAnsi="Times New Roman"/>
          <w:b/>
          <w:bCs/>
          <w:szCs w:val="24"/>
        </w:rPr>
        <w:t xml:space="preserve">  </w:t>
      </w:r>
    </w:p>
    <w:p w14:paraId="717F51F0" w14:textId="6BAEAD72" w:rsidR="00DE4D90" w:rsidRDefault="00DE4D90" w:rsidP="007433C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p>
    <w:p w14:paraId="2740CCE7" w14:textId="42CFF2B1" w:rsidR="003F4928" w:rsidRDefault="00C423B5" w:rsidP="002B1E6A">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C423B5">
        <w:rPr>
          <w:rFonts w:ascii="Times New Roman" w:hAnsi="Times New Roman"/>
          <w:szCs w:val="24"/>
        </w:rPr>
        <w:t>The Washington State Department of Transportation (WSDOT) plays a significant role in compensatory wetland mitigation throughout the state. In compliance with federal, state, and local policies, WSDOT follows strict guidelines to compensate for loss of wetland acreage and function due to roadway development</w:t>
      </w:r>
      <w:r w:rsidR="009B159B">
        <w:rPr>
          <w:rFonts w:ascii="Times New Roman" w:hAnsi="Times New Roman"/>
          <w:szCs w:val="24"/>
        </w:rPr>
        <w:t xml:space="preserve"> (Ballantine et al., 2011; Schafer and </w:t>
      </w:r>
      <w:proofErr w:type="spellStart"/>
      <w:r w:rsidR="009B159B">
        <w:rPr>
          <w:rFonts w:ascii="Times New Roman" w:hAnsi="Times New Roman"/>
          <w:szCs w:val="24"/>
        </w:rPr>
        <w:t>Ossinger</w:t>
      </w:r>
      <w:proofErr w:type="spellEnd"/>
      <w:r w:rsidR="009B159B">
        <w:rPr>
          <w:rFonts w:ascii="Times New Roman" w:hAnsi="Times New Roman"/>
          <w:szCs w:val="24"/>
        </w:rPr>
        <w:t xml:space="preserve">, </w:t>
      </w:r>
      <w:r w:rsidR="00E016E2">
        <w:rPr>
          <w:rFonts w:ascii="Times New Roman" w:hAnsi="Times New Roman"/>
          <w:szCs w:val="24"/>
        </w:rPr>
        <w:t>1990)</w:t>
      </w:r>
      <w:r w:rsidRPr="00C423B5">
        <w:rPr>
          <w:rFonts w:ascii="Times New Roman" w:hAnsi="Times New Roman"/>
          <w:szCs w:val="24"/>
        </w:rPr>
        <w:t>.</w:t>
      </w:r>
      <w:r>
        <w:rPr>
          <w:rFonts w:ascii="Times New Roman" w:hAnsi="Times New Roman"/>
          <w:szCs w:val="24"/>
        </w:rPr>
        <w:t xml:space="preserve"> </w:t>
      </w:r>
      <w:r w:rsidRPr="00C423B5">
        <w:rPr>
          <w:rFonts w:ascii="Times New Roman" w:hAnsi="Times New Roman"/>
          <w:szCs w:val="24"/>
        </w:rPr>
        <w:t>To maintain best practices, WSDOT continuously seeks improvements in their commitment to ‘no-net-loss of wetlands’ based on adaptive management principles</w:t>
      </w:r>
      <w:r w:rsidR="00E016E2">
        <w:rPr>
          <w:rFonts w:ascii="Times New Roman" w:hAnsi="Times New Roman"/>
          <w:szCs w:val="24"/>
        </w:rPr>
        <w:t xml:space="preserve"> (Ballantine et al., 2011; Schafer and </w:t>
      </w:r>
      <w:proofErr w:type="spellStart"/>
      <w:r w:rsidR="00E016E2">
        <w:rPr>
          <w:rFonts w:ascii="Times New Roman" w:hAnsi="Times New Roman"/>
          <w:szCs w:val="24"/>
        </w:rPr>
        <w:t>Ossinger</w:t>
      </w:r>
      <w:proofErr w:type="spellEnd"/>
      <w:r w:rsidR="00E016E2">
        <w:rPr>
          <w:rFonts w:ascii="Times New Roman" w:hAnsi="Times New Roman"/>
          <w:szCs w:val="24"/>
        </w:rPr>
        <w:t>, 1990)</w:t>
      </w:r>
      <w:r w:rsidRPr="00C423B5">
        <w:rPr>
          <w:rFonts w:ascii="Times New Roman" w:hAnsi="Times New Roman"/>
          <w:szCs w:val="24"/>
        </w:rPr>
        <w:t>.</w:t>
      </w:r>
      <w:r w:rsidR="009B159B">
        <w:rPr>
          <w:rFonts w:ascii="Times New Roman" w:hAnsi="Times New Roman"/>
          <w:szCs w:val="24"/>
        </w:rPr>
        <w:t xml:space="preserve"> </w:t>
      </w:r>
      <w:r w:rsidR="0000725B">
        <w:rPr>
          <w:rFonts w:ascii="Times New Roman" w:hAnsi="Times New Roman"/>
          <w:szCs w:val="24"/>
        </w:rPr>
        <w:t xml:space="preserve">Throughout the literature, scholars </w:t>
      </w:r>
      <w:r w:rsidR="001C7FDC">
        <w:rPr>
          <w:rFonts w:ascii="Times New Roman" w:hAnsi="Times New Roman"/>
          <w:szCs w:val="24"/>
        </w:rPr>
        <w:t xml:space="preserve">debate the efficacy of compensatory wetland mitigation in practice. For instance, </w:t>
      </w:r>
      <w:proofErr w:type="spellStart"/>
      <w:r w:rsidR="001C7FDC">
        <w:rPr>
          <w:rFonts w:ascii="Times New Roman" w:hAnsi="Times New Roman"/>
          <w:szCs w:val="24"/>
        </w:rPr>
        <w:t>Kentula</w:t>
      </w:r>
      <w:proofErr w:type="spellEnd"/>
      <w:r w:rsidR="001C7FDC">
        <w:rPr>
          <w:rFonts w:ascii="Times New Roman" w:hAnsi="Times New Roman"/>
          <w:szCs w:val="24"/>
        </w:rPr>
        <w:t xml:space="preserve"> (2000) expresses that</w:t>
      </w:r>
      <w:r w:rsidR="00A5452E">
        <w:rPr>
          <w:rFonts w:ascii="Times New Roman" w:hAnsi="Times New Roman"/>
          <w:szCs w:val="24"/>
        </w:rPr>
        <w:t xml:space="preserve"> </w:t>
      </w:r>
      <w:r w:rsidR="00A3474D">
        <w:rPr>
          <w:rFonts w:ascii="Times New Roman" w:hAnsi="Times New Roman"/>
          <w:szCs w:val="24"/>
        </w:rPr>
        <w:t xml:space="preserve">mitigation </w:t>
      </w:r>
      <w:r w:rsidR="0087278E">
        <w:rPr>
          <w:rFonts w:ascii="Times New Roman" w:hAnsi="Times New Roman"/>
          <w:szCs w:val="24"/>
        </w:rPr>
        <w:t>project plans tend to focus on compliance success</w:t>
      </w:r>
      <w:r w:rsidR="00FF1844">
        <w:rPr>
          <w:rFonts w:ascii="Times New Roman" w:hAnsi="Times New Roman"/>
          <w:szCs w:val="24"/>
        </w:rPr>
        <w:t xml:space="preserve">, overlooking </w:t>
      </w:r>
      <w:r w:rsidR="001D5CAF">
        <w:rPr>
          <w:rFonts w:ascii="Times New Roman" w:hAnsi="Times New Roman"/>
          <w:szCs w:val="24"/>
        </w:rPr>
        <w:t xml:space="preserve">the importance of functional characteristics </w:t>
      </w:r>
      <w:r w:rsidR="00121DDA">
        <w:rPr>
          <w:rFonts w:ascii="Times New Roman" w:hAnsi="Times New Roman"/>
          <w:szCs w:val="24"/>
        </w:rPr>
        <w:t xml:space="preserve">in evaluating site development. </w:t>
      </w:r>
      <w:r w:rsidR="002478D7">
        <w:rPr>
          <w:rFonts w:ascii="Times New Roman" w:hAnsi="Times New Roman"/>
          <w:szCs w:val="24"/>
        </w:rPr>
        <w:t>Ballantine et al. (2011) suggest that</w:t>
      </w:r>
      <w:r w:rsidR="00F262C4">
        <w:rPr>
          <w:rFonts w:ascii="Times New Roman" w:hAnsi="Times New Roman"/>
          <w:szCs w:val="24"/>
        </w:rPr>
        <w:t xml:space="preserve"> this void could be filled by </w:t>
      </w:r>
      <w:r w:rsidR="00EC61B6">
        <w:rPr>
          <w:rFonts w:ascii="Times New Roman" w:hAnsi="Times New Roman"/>
          <w:szCs w:val="24"/>
        </w:rPr>
        <w:t xml:space="preserve">incorporating </w:t>
      </w:r>
      <w:r w:rsidR="00A51067">
        <w:rPr>
          <w:rFonts w:ascii="Times New Roman" w:hAnsi="Times New Roman"/>
          <w:szCs w:val="24"/>
        </w:rPr>
        <w:t xml:space="preserve">performance standards for soils into </w:t>
      </w:r>
      <w:r w:rsidR="005E79C3">
        <w:rPr>
          <w:rFonts w:ascii="Times New Roman" w:hAnsi="Times New Roman"/>
          <w:szCs w:val="24"/>
        </w:rPr>
        <w:t xml:space="preserve">quantitative monitoring methodologies. </w:t>
      </w:r>
      <w:r w:rsidR="004D3893">
        <w:rPr>
          <w:rFonts w:ascii="Times New Roman" w:hAnsi="Times New Roman"/>
          <w:szCs w:val="24"/>
        </w:rPr>
        <w:t>Many studies have identified soil organic matter (SOM) to be a reliable indicator of wetland soil health (</w:t>
      </w:r>
      <w:proofErr w:type="spellStart"/>
      <w:r w:rsidR="00520CCE" w:rsidRPr="00520CCE">
        <w:rPr>
          <w:rFonts w:ascii="Times New Roman" w:hAnsi="Times New Roman"/>
          <w:szCs w:val="24"/>
        </w:rPr>
        <w:t>Stapanian</w:t>
      </w:r>
      <w:proofErr w:type="spellEnd"/>
      <w:r w:rsidR="00520CCE" w:rsidRPr="00520CCE">
        <w:rPr>
          <w:rFonts w:ascii="Times New Roman" w:hAnsi="Times New Roman"/>
          <w:szCs w:val="24"/>
        </w:rPr>
        <w:t xml:space="preserve"> et al., 2013; Brown and Norris, 2017; Bentley et al., 2022; Stalnaker, 2015; </w:t>
      </w:r>
      <w:proofErr w:type="spellStart"/>
      <w:r w:rsidR="00520CCE" w:rsidRPr="00520CCE">
        <w:rPr>
          <w:rFonts w:ascii="Times New Roman" w:hAnsi="Times New Roman"/>
          <w:szCs w:val="24"/>
        </w:rPr>
        <w:t>Karlen</w:t>
      </w:r>
      <w:proofErr w:type="spellEnd"/>
      <w:r w:rsidR="00520CCE" w:rsidRPr="00520CCE">
        <w:rPr>
          <w:rFonts w:ascii="Times New Roman" w:hAnsi="Times New Roman"/>
          <w:szCs w:val="24"/>
        </w:rPr>
        <w:t xml:space="preserve"> et al., 1997; Ballantine et al., 2011; </w:t>
      </w:r>
      <w:proofErr w:type="spellStart"/>
      <w:r w:rsidR="00520CCE" w:rsidRPr="00520CCE">
        <w:rPr>
          <w:rFonts w:ascii="Times New Roman" w:hAnsi="Times New Roman"/>
          <w:szCs w:val="24"/>
        </w:rPr>
        <w:t>Bruland</w:t>
      </w:r>
      <w:proofErr w:type="spellEnd"/>
      <w:r w:rsidR="00520CCE" w:rsidRPr="00520CCE">
        <w:rPr>
          <w:rFonts w:ascii="Times New Roman" w:hAnsi="Times New Roman"/>
          <w:szCs w:val="24"/>
        </w:rPr>
        <w:t xml:space="preserve"> and Richardson, 2006; </w:t>
      </w:r>
      <w:proofErr w:type="spellStart"/>
      <w:r w:rsidR="00520CCE" w:rsidRPr="00520CCE">
        <w:rPr>
          <w:rFonts w:ascii="Times New Roman" w:hAnsi="Times New Roman"/>
          <w:szCs w:val="24"/>
        </w:rPr>
        <w:t>Ahn</w:t>
      </w:r>
      <w:proofErr w:type="spellEnd"/>
      <w:r w:rsidR="00520CCE" w:rsidRPr="00520CCE">
        <w:rPr>
          <w:rFonts w:ascii="Times New Roman" w:hAnsi="Times New Roman"/>
          <w:szCs w:val="24"/>
        </w:rPr>
        <w:t xml:space="preserve"> and Jones, 2013; </w:t>
      </w:r>
      <w:proofErr w:type="spellStart"/>
      <w:r w:rsidR="00520CCE" w:rsidRPr="00520CCE">
        <w:rPr>
          <w:rFonts w:ascii="Times New Roman" w:hAnsi="Times New Roman"/>
          <w:szCs w:val="24"/>
        </w:rPr>
        <w:t>Hossler</w:t>
      </w:r>
      <w:proofErr w:type="spellEnd"/>
      <w:r w:rsidR="00520CCE" w:rsidRPr="00520CCE">
        <w:rPr>
          <w:rFonts w:ascii="Times New Roman" w:hAnsi="Times New Roman"/>
          <w:szCs w:val="24"/>
        </w:rPr>
        <w:t xml:space="preserve"> and Bouchard, 2010; Craft et al., 2003; Windham et al., 2004; </w:t>
      </w:r>
      <w:proofErr w:type="spellStart"/>
      <w:r w:rsidR="00520CCE" w:rsidRPr="00520CCE">
        <w:rPr>
          <w:rFonts w:ascii="Times New Roman" w:hAnsi="Times New Roman"/>
          <w:szCs w:val="24"/>
        </w:rPr>
        <w:t>Ossinger</w:t>
      </w:r>
      <w:proofErr w:type="spellEnd"/>
      <w:r w:rsidR="00520CCE" w:rsidRPr="00520CCE">
        <w:rPr>
          <w:rFonts w:ascii="Times New Roman" w:hAnsi="Times New Roman"/>
          <w:szCs w:val="24"/>
        </w:rPr>
        <w:t>, 1989).</w:t>
      </w:r>
      <w:r w:rsidR="00FD0965">
        <w:rPr>
          <w:rFonts w:ascii="Times New Roman" w:hAnsi="Times New Roman"/>
          <w:szCs w:val="24"/>
        </w:rPr>
        <w:t xml:space="preserve"> </w:t>
      </w:r>
      <w:r w:rsidR="009B159B">
        <w:rPr>
          <w:rFonts w:ascii="Times New Roman" w:hAnsi="Times New Roman"/>
          <w:szCs w:val="24"/>
        </w:rPr>
        <w:t xml:space="preserve">Thus, </w:t>
      </w:r>
      <w:r w:rsidRPr="00C423B5">
        <w:rPr>
          <w:rFonts w:ascii="Times New Roman" w:hAnsi="Times New Roman"/>
          <w:szCs w:val="24"/>
        </w:rPr>
        <w:t>there is an opportunity to take a deeper look at the role that soils play in the success of WSDOT’s mitigation projects</w:t>
      </w:r>
      <w:r w:rsidR="00FD0965">
        <w:rPr>
          <w:rFonts w:ascii="Times New Roman" w:hAnsi="Times New Roman"/>
          <w:szCs w:val="24"/>
        </w:rPr>
        <w:t xml:space="preserve"> through comparison of SOM content and performance standard success.</w:t>
      </w:r>
    </w:p>
    <w:p w14:paraId="5E194A00" w14:textId="77777777" w:rsidR="003F4928" w:rsidRPr="007A434A" w:rsidRDefault="003F4928" w:rsidP="007433C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p>
    <w:p w14:paraId="76D03397" w14:textId="6A77A7B9" w:rsidR="00C00AA2" w:rsidRPr="003557BD" w:rsidRDefault="001666B2" w:rsidP="00C00AA2">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b/>
          <w:bCs/>
          <w:szCs w:val="24"/>
        </w:rPr>
      </w:pPr>
      <w:r w:rsidRPr="003557BD">
        <w:rPr>
          <w:rFonts w:ascii="Times New Roman" w:hAnsi="Times New Roman"/>
          <w:b/>
          <w:bCs/>
          <w:szCs w:val="24"/>
        </w:rPr>
        <w:t>State your research question</w:t>
      </w:r>
      <w:r w:rsidR="00ED6F63" w:rsidRPr="003557BD">
        <w:rPr>
          <w:rFonts w:ascii="Times New Roman" w:hAnsi="Times New Roman"/>
          <w:b/>
          <w:bCs/>
          <w:szCs w:val="24"/>
        </w:rPr>
        <w:t>(s)</w:t>
      </w:r>
      <w:r w:rsidRPr="003557BD">
        <w:rPr>
          <w:rFonts w:ascii="Times New Roman" w:hAnsi="Times New Roman"/>
          <w:b/>
          <w:bCs/>
          <w:szCs w:val="24"/>
        </w:rPr>
        <w:t>.</w:t>
      </w:r>
    </w:p>
    <w:p w14:paraId="49B534B3" w14:textId="0B38C356" w:rsidR="00DE4D90" w:rsidRDefault="00DE4D90" w:rsidP="00DE4D90">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p>
    <w:p w14:paraId="1BAA6BD9" w14:textId="3F064C23" w:rsidR="003F4928" w:rsidRDefault="00B77E34" w:rsidP="00DE4D90">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2207C3">
        <w:rPr>
          <w:rFonts w:ascii="Times New Roman" w:hAnsi="Times New Roman"/>
          <w:szCs w:val="24"/>
          <w:u w:val="single"/>
        </w:rPr>
        <w:t>Primary Question:</w:t>
      </w:r>
      <w:r>
        <w:rPr>
          <w:rFonts w:ascii="Times New Roman" w:hAnsi="Times New Roman"/>
          <w:szCs w:val="24"/>
        </w:rPr>
        <w:t xml:space="preserve"> </w:t>
      </w:r>
      <w:r w:rsidR="003557BD" w:rsidRPr="003557BD">
        <w:rPr>
          <w:rFonts w:ascii="Times New Roman" w:hAnsi="Times New Roman"/>
          <w:szCs w:val="24"/>
        </w:rPr>
        <w:t>Is there a relationship between soil organic matter content and performance standard success at WSDOT’s wetland mitigation sites?</w:t>
      </w:r>
    </w:p>
    <w:p w14:paraId="6FA3A51E" w14:textId="77777777" w:rsidR="00CD0B4D" w:rsidRDefault="00CD0B4D" w:rsidP="00DE4D90">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p>
    <w:p w14:paraId="00896D1D" w14:textId="09C22006" w:rsidR="00B77E34" w:rsidRDefault="00B77E34" w:rsidP="00DE4D90">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2207C3">
        <w:rPr>
          <w:rFonts w:ascii="Times New Roman" w:hAnsi="Times New Roman"/>
          <w:szCs w:val="24"/>
          <w:u w:val="single"/>
        </w:rPr>
        <w:t>Potential Direction:</w:t>
      </w:r>
      <w:r w:rsidR="00D6189C">
        <w:rPr>
          <w:rFonts w:ascii="Times New Roman" w:hAnsi="Times New Roman"/>
          <w:szCs w:val="24"/>
        </w:rPr>
        <w:t xml:space="preserve"> Is there a difference of soil organic matter content and</w:t>
      </w:r>
      <w:r w:rsidR="002207C3">
        <w:rPr>
          <w:rFonts w:ascii="Times New Roman" w:hAnsi="Times New Roman"/>
          <w:szCs w:val="24"/>
        </w:rPr>
        <w:t>/or</w:t>
      </w:r>
      <w:r w:rsidR="00D6189C">
        <w:rPr>
          <w:rFonts w:ascii="Times New Roman" w:hAnsi="Times New Roman"/>
          <w:szCs w:val="24"/>
        </w:rPr>
        <w:t xml:space="preserve"> site success between ‘created’ and ‘enhanced’ </w:t>
      </w:r>
      <w:r w:rsidR="00920103">
        <w:rPr>
          <w:rFonts w:ascii="Times New Roman" w:hAnsi="Times New Roman"/>
          <w:szCs w:val="24"/>
        </w:rPr>
        <w:t xml:space="preserve">mitigation </w:t>
      </w:r>
      <w:r w:rsidR="002207C3">
        <w:rPr>
          <w:rFonts w:ascii="Times New Roman" w:hAnsi="Times New Roman"/>
          <w:szCs w:val="24"/>
        </w:rPr>
        <w:t>types?</w:t>
      </w:r>
    </w:p>
    <w:p w14:paraId="110D3314" w14:textId="5417E39C" w:rsidR="003F4928" w:rsidRDefault="003F4928" w:rsidP="00DE4D90">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p>
    <w:p w14:paraId="3383B8EE" w14:textId="1A64D503" w:rsidR="008B1190" w:rsidRDefault="008B1190" w:rsidP="00DE4D90">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p>
    <w:p w14:paraId="294C8731" w14:textId="77777777" w:rsidR="00F0454E" w:rsidRPr="007A434A" w:rsidRDefault="00F0454E" w:rsidP="00DE4D90">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p>
    <w:p w14:paraId="1C44F449" w14:textId="48389B0A" w:rsidR="004B7A1B" w:rsidRPr="00B956F7" w:rsidRDefault="001666B2" w:rsidP="00C00AA2">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b/>
          <w:bCs/>
          <w:szCs w:val="24"/>
        </w:rPr>
      </w:pPr>
      <w:r w:rsidRPr="00B956F7">
        <w:rPr>
          <w:rFonts w:ascii="Times New Roman" w:hAnsi="Times New Roman"/>
          <w:b/>
          <w:bCs/>
          <w:szCs w:val="24"/>
        </w:rPr>
        <w:t>S</w:t>
      </w:r>
      <w:r w:rsidR="004B7A1B" w:rsidRPr="00B956F7">
        <w:rPr>
          <w:rFonts w:ascii="Times New Roman" w:hAnsi="Times New Roman"/>
          <w:b/>
          <w:bCs/>
          <w:szCs w:val="24"/>
        </w:rPr>
        <w:t>ituate your research problem within the relevant literature.</w:t>
      </w:r>
      <w:r w:rsidR="00693744" w:rsidRPr="00B956F7">
        <w:rPr>
          <w:rFonts w:ascii="Times New Roman" w:hAnsi="Times New Roman"/>
          <w:b/>
          <w:bCs/>
          <w:szCs w:val="24"/>
        </w:rPr>
        <w:t xml:space="preserve"> </w:t>
      </w:r>
      <w:r w:rsidRPr="00B956F7">
        <w:rPr>
          <w:rFonts w:ascii="Times New Roman" w:hAnsi="Times New Roman"/>
          <w:b/>
          <w:bCs/>
          <w:szCs w:val="24"/>
        </w:rPr>
        <w:t>What is the theoretical and/or practical framework of your research problem?</w:t>
      </w:r>
    </w:p>
    <w:p w14:paraId="765B9BFE" w14:textId="426D4B20" w:rsidR="000C2D60" w:rsidRDefault="000C2D60" w:rsidP="007433C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p>
    <w:p w14:paraId="58279DF9" w14:textId="4DDC603D" w:rsidR="00DA797B" w:rsidRDefault="00842121" w:rsidP="00842121">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842121">
        <w:rPr>
          <w:rFonts w:ascii="Times New Roman" w:hAnsi="Times New Roman"/>
          <w:szCs w:val="24"/>
        </w:rPr>
        <w:t xml:space="preserve">Previous studies have expressed concern of the lack of attention given to </w:t>
      </w:r>
      <w:r w:rsidR="00DA797B">
        <w:rPr>
          <w:rFonts w:ascii="Times New Roman" w:hAnsi="Times New Roman"/>
          <w:szCs w:val="24"/>
        </w:rPr>
        <w:t xml:space="preserve">functional elements, such as soil composition, in </w:t>
      </w:r>
      <w:r w:rsidRPr="00842121">
        <w:rPr>
          <w:rFonts w:ascii="Times New Roman" w:hAnsi="Times New Roman"/>
          <w:szCs w:val="24"/>
        </w:rPr>
        <w:t>wetland mitigation project performance standards</w:t>
      </w:r>
      <w:r w:rsidR="006F1917">
        <w:rPr>
          <w:rFonts w:ascii="Times New Roman" w:hAnsi="Times New Roman"/>
          <w:szCs w:val="24"/>
        </w:rPr>
        <w:t xml:space="preserve"> (Matthews &amp; Endress, 2008; Windham et al., 2004</w:t>
      </w:r>
      <w:r w:rsidR="00DA797B">
        <w:rPr>
          <w:rFonts w:ascii="Times New Roman" w:hAnsi="Times New Roman"/>
          <w:szCs w:val="24"/>
        </w:rPr>
        <w:t xml:space="preserve">; </w:t>
      </w:r>
      <w:proofErr w:type="spellStart"/>
      <w:r w:rsidR="00DA797B">
        <w:rPr>
          <w:rFonts w:ascii="Times New Roman" w:hAnsi="Times New Roman"/>
          <w:szCs w:val="24"/>
        </w:rPr>
        <w:t>Hossler</w:t>
      </w:r>
      <w:proofErr w:type="spellEnd"/>
      <w:r w:rsidR="00DA797B">
        <w:rPr>
          <w:rFonts w:ascii="Times New Roman" w:hAnsi="Times New Roman"/>
          <w:szCs w:val="24"/>
        </w:rPr>
        <w:t xml:space="preserve"> et al., 2011</w:t>
      </w:r>
      <w:r w:rsidR="008341D4">
        <w:rPr>
          <w:rFonts w:ascii="Times New Roman" w:hAnsi="Times New Roman"/>
          <w:szCs w:val="24"/>
        </w:rPr>
        <w:t>; Xu et al., 2019</w:t>
      </w:r>
      <w:r w:rsidR="00BC0542">
        <w:rPr>
          <w:rFonts w:ascii="Times New Roman" w:hAnsi="Times New Roman"/>
          <w:szCs w:val="24"/>
        </w:rPr>
        <w:t xml:space="preserve">; </w:t>
      </w:r>
      <w:proofErr w:type="spellStart"/>
      <w:r w:rsidR="00BC0542">
        <w:rPr>
          <w:rFonts w:ascii="Times New Roman" w:hAnsi="Times New Roman"/>
          <w:szCs w:val="24"/>
        </w:rPr>
        <w:t>Kentula</w:t>
      </w:r>
      <w:proofErr w:type="spellEnd"/>
      <w:r w:rsidR="00BC0542">
        <w:rPr>
          <w:rFonts w:ascii="Times New Roman" w:hAnsi="Times New Roman"/>
          <w:szCs w:val="24"/>
        </w:rPr>
        <w:t>, 2000</w:t>
      </w:r>
      <w:r w:rsidR="006F1917">
        <w:rPr>
          <w:rFonts w:ascii="Times New Roman" w:hAnsi="Times New Roman"/>
          <w:szCs w:val="24"/>
        </w:rPr>
        <w:t>)</w:t>
      </w:r>
      <w:r w:rsidRPr="00842121">
        <w:rPr>
          <w:rFonts w:ascii="Times New Roman" w:hAnsi="Times New Roman"/>
          <w:szCs w:val="24"/>
        </w:rPr>
        <w:t xml:space="preserve">. </w:t>
      </w:r>
      <w:proofErr w:type="spellStart"/>
      <w:r w:rsidR="006932AF">
        <w:rPr>
          <w:rFonts w:ascii="Times New Roman" w:hAnsi="Times New Roman"/>
          <w:szCs w:val="24"/>
        </w:rPr>
        <w:t>Hossler</w:t>
      </w:r>
      <w:proofErr w:type="spellEnd"/>
      <w:r w:rsidR="006932AF">
        <w:rPr>
          <w:rFonts w:ascii="Times New Roman" w:hAnsi="Times New Roman"/>
          <w:szCs w:val="24"/>
        </w:rPr>
        <w:t xml:space="preserve"> et al. (2011) explain that current methods in wetland mitigation are not sufficient in meeting no-net-loss requirements due to the absence of nutrient-related metrics in wetland monitoring.</w:t>
      </w:r>
      <w:r w:rsidR="003C5685">
        <w:rPr>
          <w:rFonts w:ascii="Times New Roman" w:hAnsi="Times New Roman"/>
          <w:szCs w:val="24"/>
        </w:rPr>
        <w:t xml:space="preserve"> </w:t>
      </w:r>
      <w:r w:rsidRPr="00842121">
        <w:rPr>
          <w:rFonts w:ascii="Times New Roman" w:hAnsi="Times New Roman"/>
          <w:szCs w:val="24"/>
        </w:rPr>
        <w:t xml:space="preserve">When investigated quantitatively, researchers have found soil organic </w:t>
      </w:r>
      <w:r w:rsidR="00DA797B">
        <w:rPr>
          <w:rFonts w:ascii="Times New Roman" w:hAnsi="Times New Roman"/>
          <w:szCs w:val="24"/>
        </w:rPr>
        <w:t xml:space="preserve">carbon content </w:t>
      </w:r>
      <w:r w:rsidR="006932AF">
        <w:rPr>
          <w:rFonts w:ascii="Times New Roman" w:hAnsi="Times New Roman"/>
          <w:szCs w:val="24"/>
        </w:rPr>
        <w:t>to be a significant indicator of overall wetland health (</w:t>
      </w:r>
      <w:proofErr w:type="spellStart"/>
      <w:r w:rsidR="006932AF">
        <w:rPr>
          <w:rFonts w:ascii="Times New Roman" w:hAnsi="Times New Roman"/>
          <w:szCs w:val="24"/>
        </w:rPr>
        <w:t>Hossler</w:t>
      </w:r>
      <w:proofErr w:type="spellEnd"/>
      <w:r w:rsidR="006932AF">
        <w:rPr>
          <w:rFonts w:ascii="Times New Roman" w:hAnsi="Times New Roman"/>
          <w:szCs w:val="24"/>
        </w:rPr>
        <w:t xml:space="preserve"> &amp; Bouchard, 2010; </w:t>
      </w:r>
      <w:proofErr w:type="spellStart"/>
      <w:r w:rsidR="006932AF">
        <w:rPr>
          <w:rFonts w:ascii="Times New Roman" w:hAnsi="Times New Roman"/>
          <w:szCs w:val="24"/>
        </w:rPr>
        <w:t>Hossler</w:t>
      </w:r>
      <w:proofErr w:type="spellEnd"/>
      <w:r w:rsidR="006932AF">
        <w:rPr>
          <w:rFonts w:ascii="Times New Roman" w:hAnsi="Times New Roman"/>
          <w:szCs w:val="24"/>
        </w:rPr>
        <w:t xml:space="preserve"> et al., 2011).</w:t>
      </w:r>
      <w:r w:rsidR="007472B7">
        <w:rPr>
          <w:rFonts w:ascii="Times New Roman" w:hAnsi="Times New Roman"/>
          <w:szCs w:val="24"/>
        </w:rPr>
        <w:t xml:space="preserve"> Wetland soils generally hold high amounts of soil organic matter, as slow decomposition takes place under the anaerobic conditions typical of wetlands (</w:t>
      </w:r>
      <w:r w:rsidR="00F0454E">
        <w:rPr>
          <w:rFonts w:ascii="Times New Roman" w:hAnsi="Times New Roman"/>
          <w:szCs w:val="24"/>
        </w:rPr>
        <w:t>Ballantine et al., 2011</w:t>
      </w:r>
      <w:r w:rsidR="007472B7">
        <w:rPr>
          <w:rFonts w:ascii="Times New Roman" w:hAnsi="Times New Roman"/>
          <w:szCs w:val="24"/>
        </w:rPr>
        <w:t>). Sufficient nutrient cycling within wetland ecosystems depends on such characteristics, and without the cycling of nutrients, plants will have a difficult time establishing on the landscape (</w:t>
      </w:r>
      <w:r w:rsidR="00F0454E">
        <w:rPr>
          <w:rFonts w:ascii="Times New Roman" w:hAnsi="Times New Roman"/>
          <w:szCs w:val="24"/>
        </w:rPr>
        <w:t>Ballantine et al., 2011</w:t>
      </w:r>
      <w:r w:rsidR="007472B7">
        <w:rPr>
          <w:rFonts w:ascii="Times New Roman" w:hAnsi="Times New Roman"/>
          <w:szCs w:val="24"/>
        </w:rPr>
        <w:t>).</w:t>
      </w:r>
      <w:r w:rsidR="003C5685">
        <w:rPr>
          <w:rFonts w:ascii="Times New Roman" w:hAnsi="Times New Roman"/>
          <w:szCs w:val="24"/>
        </w:rPr>
        <w:t xml:space="preserve"> </w:t>
      </w:r>
      <w:r w:rsidR="00F0454E">
        <w:rPr>
          <w:rFonts w:ascii="Times New Roman" w:hAnsi="Times New Roman"/>
          <w:szCs w:val="24"/>
        </w:rPr>
        <w:t xml:space="preserve">As stated by Ballantine et al. (2011), soil organic matter is essential to the development of vegetation, “…holding a large proportion of nutrients, cations, and trace elements critical for their growth.” (p. 1483). </w:t>
      </w:r>
      <w:r w:rsidR="003C5685">
        <w:rPr>
          <w:rFonts w:ascii="Times New Roman" w:hAnsi="Times New Roman"/>
          <w:szCs w:val="24"/>
        </w:rPr>
        <w:t xml:space="preserve">Thus, quantifying soil organic carbon at WSDOT wetland sites could </w:t>
      </w:r>
      <w:r w:rsidR="003C5685" w:rsidRPr="00842121">
        <w:rPr>
          <w:rFonts w:ascii="Times New Roman" w:hAnsi="Times New Roman"/>
          <w:szCs w:val="24"/>
        </w:rPr>
        <w:t xml:space="preserve">provide </w:t>
      </w:r>
      <w:r w:rsidR="003C5685">
        <w:rPr>
          <w:rFonts w:ascii="Times New Roman" w:hAnsi="Times New Roman"/>
          <w:szCs w:val="24"/>
        </w:rPr>
        <w:t>useful</w:t>
      </w:r>
      <w:r w:rsidR="003C5685" w:rsidRPr="00842121">
        <w:rPr>
          <w:rFonts w:ascii="Times New Roman" w:hAnsi="Times New Roman"/>
          <w:szCs w:val="24"/>
        </w:rPr>
        <w:t xml:space="preserve"> information about site progress</w:t>
      </w:r>
      <w:r w:rsidR="003C5685">
        <w:rPr>
          <w:rFonts w:ascii="Times New Roman" w:hAnsi="Times New Roman"/>
          <w:szCs w:val="24"/>
        </w:rPr>
        <w:t xml:space="preserve"> and could help illustrate </w:t>
      </w:r>
      <w:r w:rsidR="003C5685" w:rsidRPr="00842121">
        <w:rPr>
          <w:rFonts w:ascii="Times New Roman" w:hAnsi="Times New Roman"/>
          <w:szCs w:val="24"/>
        </w:rPr>
        <w:t>the importance of soil quality in the development of wetland mitigation projects</w:t>
      </w:r>
      <w:r w:rsidR="003C5685">
        <w:rPr>
          <w:rFonts w:ascii="Times New Roman" w:hAnsi="Times New Roman"/>
          <w:szCs w:val="24"/>
        </w:rPr>
        <w:t xml:space="preserve"> (</w:t>
      </w:r>
      <w:proofErr w:type="spellStart"/>
      <w:r w:rsidR="003C5685">
        <w:rPr>
          <w:rFonts w:ascii="Times New Roman" w:hAnsi="Times New Roman"/>
          <w:szCs w:val="24"/>
        </w:rPr>
        <w:t>Hossler</w:t>
      </w:r>
      <w:proofErr w:type="spellEnd"/>
      <w:r w:rsidR="003C5685">
        <w:rPr>
          <w:rFonts w:ascii="Times New Roman" w:hAnsi="Times New Roman"/>
          <w:szCs w:val="24"/>
        </w:rPr>
        <w:t xml:space="preserve"> &amp; Bouchard, 2010; Stalnaker, 2015)</w:t>
      </w:r>
      <w:r w:rsidR="003C5685" w:rsidRPr="00842121">
        <w:rPr>
          <w:rFonts w:ascii="Times New Roman" w:hAnsi="Times New Roman"/>
          <w:szCs w:val="24"/>
        </w:rPr>
        <w:t>.</w:t>
      </w:r>
    </w:p>
    <w:p w14:paraId="09582FFA" w14:textId="0F055D5A" w:rsidR="007472B7" w:rsidRDefault="007472B7" w:rsidP="00842121">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Pr>
          <w:rFonts w:ascii="Times New Roman" w:hAnsi="Times New Roman"/>
          <w:szCs w:val="24"/>
        </w:rPr>
        <w:t>WSDOT currently measures site success through vegetative parameters</w:t>
      </w:r>
      <w:r w:rsidR="002A7A26">
        <w:rPr>
          <w:rFonts w:ascii="Times New Roman" w:hAnsi="Times New Roman"/>
          <w:szCs w:val="24"/>
        </w:rPr>
        <w:t xml:space="preserve">, so even if soil indicators are not on the horizon for quantitative monitoring, </w:t>
      </w:r>
      <w:r w:rsidR="00E55A7C">
        <w:rPr>
          <w:rFonts w:ascii="Times New Roman" w:hAnsi="Times New Roman"/>
          <w:szCs w:val="24"/>
        </w:rPr>
        <w:t>soil composition is still a critical aspect of</w:t>
      </w:r>
      <w:r w:rsidR="003005E9">
        <w:rPr>
          <w:rFonts w:ascii="Times New Roman" w:hAnsi="Times New Roman"/>
          <w:szCs w:val="24"/>
        </w:rPr>
        <w:t xml:space="preserve"> vegetative success. When sites fail to pass performance standards, it is often difficult to identify the reason. Because of the importance of proper soil composition to wetland development, it is possible that the culprit lies within the soils.</w:t>
      </w:r>
    </w:p>
    <w:p w14:paraId="0693C7AA" w14:textId="42ED6E8F" w:rsidR="00DA797B" w:rsidRDefault="001812F9" w:rsidP="00842121">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Pr>
          <w:rFonts w:ascii="Times New Roman" w:hAnsi="Times New Roman"/>
          <w:szCs w:val="24"/>
        </w:rPr>
        <w:t xml:space="preserve">In a 2005 study by </w:t>
      </w:r>
      <w:proofErr w:type="spellStart"/>
      <w:r>
        <w:rPr>
          <w:rFonts w:ascii="Times New Roman" w:hAnsi="Times New Roman"/>
          <w:szCs w:val="24"/>
        </w:rPr>
        <w:t>Bergdolt</w:t>
      </w:r>
      <w:proofErr w:type="spellEnd"/>
      <w:r>
        <w:rPr>
          <w:rFonts w:ascii="Times New Roman" w:hAnsi="Times New Roman"/>
          <w:szCs w:val="24"/>
        </w:rPr>
        <w:t xml:space="preserve"> et al., researchers evaluate compliance of WSDOT wetland mitigation sites. Their study revealed only one site out of thirty which met all performance standards, and a handful of sites had “significant shortfalls” (</w:t>
      </w:r>
      <w:proofErr w:type="spellStart"/>
      <w:r>
        <w:rPr>
          <w:rFonts w:ascii="Times New Roman" w:hAnsi="Times New Roman"/>
          <w:szCs w:val="24"/>
        </w:rPr>
        <w:t>Bergdolt</w:t>
      </w:r>
      <w:proofErr w:type="spellEnd"/>
      <w:r>
        <w:rPr>
          <w:rFonts w:ascii="Times New Roman" w:hAnsi="Times New Roman"/>
          <w:szCs w:val="24"/>
        </w:rPr>
        <w:t xml:space="preserve"> et al., 2005). Furthermore, their analysis showed that, out of 173 total performance standards across all sites, only 96 were met (</w:t>
      </w:r>
      <w:proofErr w:type="spellStart"/>
      <w:r>
        <w:rPr>
          <w:rFonts w:ascii="Times New Roman" w:hAnsi="Times New Roman"/>
          <w:szCs w:val="24"/>
        </w:rPr>
        <w:t>Bergdolt</w:t>
      </w:r>
      <w:proofErr w:type="spellEnd"/>
      <w:r>
        <w:rPr>
          <w:rFonts w:ascii="Times New Roman" w:hAnsi="Times New Roman"/>
          <w:szCs w:val="24"/>
        </w:rPr>
        <w:t xml:space="preserve"> et al., 2005). </w:t>
      </w:r>
      <w:r w:rsidR="00BC0542">
        <w:rPr>
          <w:rFonts w:ascii="Times New Roman" w:hAnsi="Times New Roman"/>
          <w:szCs w:val="24"/>
        </w:rPr>
        <w:t>Authors hypothesize that factors such as site selection, site design, site maintenance, and permit requirements could explain the deficits (</w:t>
      </w:r>
      <w:proofErr w:type="spellStart"/>
      <w:r w:rsidR="00BC0542">
        <w:rPr>
          <w:rFonts w:ascii="Times New Roman" w:hAnsi="Times New Roman"/>
          <w:szCs w:val="24"/>
        </w:rPr>
        <w:t>Bergdolt</w:t>
      </w:r>
      <w:proofErr w:type="spellEnd"/>
      <w:r w:rsidR="00BC0542">
        <w:rPr>
          <w:rFonts w:ascii="Times New Roman" w:hAnsi="Times New Roman"/>
          <w:szCs w:val="24"/>
        </w:rPr>
        <w:t xml:space="preserve"> et al., 2005). In this regard, </w:t>
      </w:r>
      <w:r w:rsidR="003C5685">
        <w:rPr>
          <w:rFonts w:ascii="Times New Roman" w:hAnsi="Times New Roman"/>
          <w:szCs w:val="24"/>
        </w:rPr>
        <w:t xml:space="preserve">there is a chance that </w:t>
      </w:r>
      <w:r w:rsidR="00BC0542">
        <w:rPr>
          <w:rFonts w:ascii="Times New Roman" w:hAnsi="Times New Roman"/>
          <w:szCs w:val="24"/>
        </w:rPr>
        <w:t xml:space="preserve">soils could be connected to </w:t>
      </w:r>
      <w:proofErr w:type="gramStart"/>
      <w:r w:rsidR="003C5685">
        <w:rPr>
          <w:rFonts w:ascii="Times New Roman" w:hAnsi="Times New Roman"/>
          <w:szCs w:val="24"/>
        </w:rPr>
        <w:t>any/all of</w:t>
      </w:r>
      <w:proofErr w:type="gramEnd"/>
      <w:r w:rsidR="003C5685">
        <w:rPr>
          <w:rFonts w:ascii="Times New Roman" w:hAnsi="Times New Roman"/>
          <w:szCs w:val="24"/>
        </w:rPr>
        <w:t xml:space="preserve"> the</w:t>
      </w:r>
      <w:r w:rsidR="00BC0542">
        <w:rPr>
          <w:rFonts w:ascii="Times New Roman" w:hAnsi="Times New Roman"/>
          <w:szCs w:val="24"/>
        </w:rPr>
        <w:t xml:space="preserve"> potential reason</w:t>
      </w:r>
      <w:r w:rsidR="003C5685">
        <w:rPr>
          <w:rFonts w:ascii="Times New Roman" w:hAnsi="Times New Roman"/>
          <w:szCs w:val="24"/>
        </w:rPr>
        <w:t>s</w:t>
      </w:r>
      <w:r w:rsidR="00BC0542">
        <w:rPr>
          <w:rFonts w:ascii="Times New Roman" w:hAnsi="Times New Roman"/>
          <w:szCs w:val="24"/>
        </w:rPr>
        <w:t xml:space="preserve"> stated in their study. </w:t>
      </w:r>
    </w:p>
    <w:p w14:paraId="742E7B6D" w14:textId="77EB37FE" w:rsidR="003F4928" w:rsidRDefault="003F4928" w:rsidP="003C5685">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p>
    <w:p w14:paraId="15CFF945" w14:textId="77777777" w:rsidR="00F0454E" w:rsidRDefault="00F0454E" w:rsidP="003C5685">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p>
    <w:p w14:paraId="7F8F041A" w14:textId="77777777" w:rsidR="008800A6" w:rsidRPr="007A434A" w:rsidRDefault="008800A6" w:rsidP="007433C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p>
    <w:p w14:paraId="66FF9748" w14:textId="35AB0D46" w:rsidR="000C2D60" w:rsidRPr="00B956F7" w:rsidRDefault="000C2D60" w:rsidP="00C00AA2">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b/>
          <w:bCs/>
          <w:szCs w:val="24"/>
        </w:rPr>
      </w:pPr>
      <w:r w:rsidRPr="00B956F7">
        <w:rPr>
          <w:rFonts w:ascii="Times New Roman" w:hAnsi="Times New Roman"/>
          <w:b/>
          <w:bCs/>
          <w:szCs w:val="24"/>
        </w:rPr>
        <w:lastRenderedPageBreak/>
        <w:t>Explain the significance of this research problem. Why is this research important? What are the potential contributions of your work? How might your work advance scholarship?</w:t>
      </w:r>
    </w:p>
    <w:p w14:paraId="22528C16" w14:textId="3641F24B" w:rsidR="000C2D60" w:rsidRDefault="000C2D60" w:rsidP="007433C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p>
    <w:p w14:paraId="4113352B" w14:textId="1E6118EE" w:rsidR="00F0454E" w:rsidRDefault="00B956F7" w:rsidP="00F0454E">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B956F7">
        <w:rPr>
          <w:rFonts w:ascii="Times New Roman" w:hAnsi="Times New Roman"/>
          <w:szCs w:val="24"/>
        </w:rPr>
        <w:t>Wetlands are critical to both local and global ecological health as they provide a wealth of ecosystem functions. Despite recent focus on wetland mitigation practices, our wetlands continue to decline—both in acreage and in quality. WSDOT’s current quantitative wetland monitoring protocols focus primarily on vegetation indicators; however, studies have demonstrated the need for a more inclusive approach to wetland monitoring. Quantitative soil data will provide critical insight to WSDOT that could help improve the mitigation process. For instance, soil parameters are not included in the benchmark performance standards set for quantitative monitoring years—the current methodology only includes soil indicators in the qualitative data. This research could spark a conversation about the need to give more attention to soil in future mitigation planning. Additionally, there may be potential connections related to site history, construction methods, soil amendments, etc. which could contribute knowledge for additional improvements of these wetland mitigation projects. Improvements would mean increased efficiency for WSDOT, as restoration crews would spend less time returning to problem sites to replant, spray, etc. This would hopefully serve as a long-term investment to improve the overall success rate in meeting performance standards and getting sites closed out on time.</w:t>
      </w:r>
      <w:r w:rsidR="00F0454E">
        <w:rPr>
          <w:rFonts w:ascii="Times New Roman" w:hAnsi="Times New Roman"/>
          <w:szCs w:val="24"/>
        </w:rPr>
        <w:t xml:space="preserve"> </w:t>
      </w:r>
      <w:r w:rsidR="00515235" w:rsidRPr="00515235">
        <w:rPr>
          <w:rFonts w:ascii="Times New Roman" w:hAnsi="Times New Roman"/>
          <w:szCs w:val="24"/>
        </w:rPr>
        <w:t>This research will allow WSDOT to look at the soil composition of their wetland mitigation sites through a quantitative lens, providing feedback for future construction and monitoring practices. More broadly, the information from this study will contribute to ongoing conversation about the effectiveness of compensatory wetland mitigation and monitoring practices in fulfilling critical wetland functions.</w:t>
      </w:r>
    </w:p>
    <w:p w14:paraId="755F54A1" w14:textId="77777777" w:rsidR="00F0454E" w:rsidRPr="007A434A" w:rsidRDefault="00F0454E" w:rsidP="007433C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p>
    <w:p w14:paraId="007E14ED" w14:textId="68A3EA84" w:rsidR="000C2D60" w:rsidRPr="00B956F7" w:rsidRDefault="000C2D60" w:rsidP="000C2D60">
      <w:pPr>
        <w:pStyle w:val="ListParagraph"/>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b/>
          <w:bCs/>
          <w:szCs w:val="24"/>
        </w:rPr>
      </w:pPr>
      <w:r w:rsidRPr="00B956F7">
        <w:rPr>
          <w:rFonts w:ascii="Times New Roman" w:hAnsi="Times New Roman"/>
          <w:b/>
          <w:bCs/>
          <w:szCs w:val="24"/>
        </w:rPr>
        <w:t>Summarize your study design</w:t>
      </w:r>
      <w:r w:rsidR="0037282D" w:rsidRPr="00B956F7">
        <w:rPr>
          <w:rStyle w:val="EndnoteReference"/>
          <w:rFonts w:ascii="Times New Roman" w:hAnsi="Times New Roman"/>
          <w:b/>
          <w:bCs/>
          <w:szCs w:val="24"/>
        </w:rPr>
        <w:endnoteReference w:id="2"/>
      </w:r>
      <w:r w:rsidRPr="00B956F7">
        <w:rPr>
          <w:rFonts w:ascii="Times New Roman" w:hAnsi="Times New Roman"/>
          <w:b/>
          <w:bCs/>
          <w:szCs w:val="24"/>
        </w:rPr>
        <w:t>. If applicable, identify the key variables in your study. What is their relationship to each other? For example, which variables are you considering as independent (explanatory) and dependent (response)?</w:t>
      </w:r>
    </w:p>
    <w:p w14:paraId="33993583" w14:textId="4F18E8EB" w:rsidR="00DE4D90" w:rsidRDefault="00DE4D90" w:rsidP="00F2261D">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p>
    <w:p w14:paraId="484C4697" w14:textId="4F983CCB" w:rsidR="00B44796" w:rsidRDefault="00B44796" w:rsidP="00F0454E">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B44796">
        <w:rPr>
          <w:rFonts w:ascii="Times New Roman" w:hAnsi="Times New Roman"/>
          <w:szCs w:val="24"/>
        </w:rPr>
        <w:t>Before going into the field, I plan to map out each site in ArcGIS Pro and designate random sample points (perhaps a few per ecological zone at each site), collect two samples per point (one to send to the lab and one for a more qualitative, hands-on analysis). Then I would compile monitoring results from each site and see how ‘</w:t>
      </w:r>
      <w:proofErr w:type="gramStart"/>
      <w:r w:rsidRPr="00B44796">
        <w:rPr>
          <w:rFonts w:ascii="Times New Roman" w:hAnsi="Times New Roman"/>
          <w:szCs w:val="24"/>
        </w:rPr>
        <w:t>success’</w:t>
      </w:r>
      <w:proofErr w:type="gramEnd"/>
      <w:r w:rsidRPr="00B44796">
        <w:rPr>
          <w:rFonts w:ascii="Times New Roman" w:hAnsi="Times New Roman"/>
          <w:szCs w:val="24"/>
        </w:rPr>
        <w:t xml:space="preserve"> relates to specific indicators of wetland soil health (e.g., soil organic carbon, nitrogen, texture/type, etc.) based on site and zone context. </w:t>
      </w:r>
      <w:r w:rsidR="003C5685">
        <w:rPr>
          <w:rFonts w:ascii="Times New Roman" w:hAnsi="Times New Roman"/>
          <w:szCs w:val="24"/>
        </w:rPr>
        <w:t>M</w:t>
      </w:r>
      <w:r w:rsidRPr="00B44796">
        <w:rPr>
          <w:rFonts w:ascii="Times New Roman" w:hAnsi="Times New Roman"/>
          <w:szCs w:val="24"/>
        </w:rPr>
        <w:t xml:space="preserve">y dependent variable will be the monitoring results, which will demonstrate site progress based on fulfilling required performance standards. </w:t>
      </w:r>
      <w:r w:rsidR="003C5685">
        <w:rPr>
          <w:rFonts w:ascii="Times New Roman" w:hAnsi="Times New Roman"/>
          <w:szCs w:val="24"/>
        </w:rPr>
        <w:t>My independent</w:t>
      </w:r>
      <w:r w:rsidRPr="00B44796">
        <w:rPr>
          <w:rFonts w:ascii="Times New Roman" w:hAnsi="Times New Roman"/>
          <w:szCs w:val="24"/>
        </w:rPr>
        <w:t xml:space="preserve"> variable will be the soil composition</w:t>
      </w:r>
      <w:r w:rsidR="003C5685">
        <w:rPr>
          <w:rFonts w:ascii="Times New Roman" w:hAnsi="Times New Roman"/>
          <w:szCs w:val="24"/>
        </w:rPr>
        <w:t xml:space="preserve"> of samples collected at each site, specifically the soil organic carbon content</w:t>
      </w:r>
      <w:r w:rsidRPr="00B44796">
        <w:rPr>
          <w:rFonts w:ascii="Times New Roman" w:hAnsi="Times New Roman"/>
          <w:szCs w:val="24"/>
        </w:rPr>
        <w:t>. These will be used to identify if there is a relationship or not between wetland soil health and site success.</w:t>
      </w:r>
    </w:p>
    <w:p w14:paraId="3026E1B4" w14:textId="77777777" w:rsidR="00F0454E" w:rsidRPr="007A434A" w:rsidRDefault="00F0454E" w:rsidP="007433C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p>
    <w:p w14:paraId="3D026913" w14:textId="5E911E7F" w:rsidR="000D2FFF" w:rsidRPr="00B44796" w:rsidRDefault="00103893" w:rsidP="00103893">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b/>
          <w:bCs/>
          <w:szCs w:val="24"/>
        </w:rPr>
      </w:pPr>
      <w:r w:rsidRPr="00B44796">
        <w:rPr>
          <w:rFonts w:ascii="Times New Roman" w:hAnsi="Times New Roman"/>
          <w:b/>
          <w:bCs/>
          <w:szCs w:val="24"/>
        </w:rPr>
        <w:t>Describe the data that will be the foundation of your thesis. Will you use existing data</w:t>
      </w:r>
      <w:r w:rsidR="00693744" w:rsidRPr="00B44796">
        <w:rPr>
          <w:rFonts w:ascii="Times New Roman" w:hAnsi="Times New Roman"/>
          <w:b/>
          <w:bCs/>
          <w:szCs w:val="24"/>
        </w:rPr>
        <w:t xml:space="preserve">, </w:t>
      </w:r>
      <w:r w:rsidRPr="00B44796">
        <w:rPr>
          <w:rFonts w:ascii="Times New Roman" w:hAnsi="Times New Roman"/>
          <w:b/>
          <w:bCs/>
          <w:szCs w:val="24"/>
        </w:rPr>
        <w:t>or gather new data</w:t>
      </w:r>
      <w:r w:rsidR="00693744" w:rsidRPr="00B44796">
        <w:rPr>
          <w:rFonts w:ascii="Times New Roman" w:hAnsi="Times New Roman"/>
          <w:b/>
          <w:bCs/>
          <w:szCs w:val="24"/>
        </w:rPr>
        <w:t xml:space="preserve"> (or both)</w:t>
      </w:r>
      <w:r w:rsidR="0037282D" w:rsidRPr="00B44796">
        <w:rPr>
          <w:rFonts w:ascii="Times New Roman" w:hAnsi="Times New Roman"/>
          <w:b/>
          <w:bCs/>
          <w:szCs w:val="24"/>
        </w:rPr>
        <w:t>? D</w:t>
      </w:r>
      <w:r w:rsidR="00DE4D90" w:rsidRPr="00B44796">
        <w:rPr>
          <w:rFonts w:ascii="Times New Roman" w:hAnsi="Times New Roman"/>
          <w:b/>
          <w:bCs/>
          <w:szCs w:val="24"/>
        </w:rPr>
        <w:t xml:space="preserve">escribe the process of acquiring or </w:t>
      </w:r>
      <w:r w:rsidR="00693744" w:rsidRPr="00B44796">
        <w:rPr>
          <w:rFonts w:ascii="Times New Roman" w:hAnsi="Times New Roman"/>
          <w:b/>
          <w:bCs/>
          <w:szCs w:val="24"/>
        </w:rPr>
        <w:t xml:space="preserve">collecting </w:t>
      </w:r>
      <w:r w:rsidR="00DE4D90" w:rsidRPr="00B44796">
        <w:rPr>
          <w:rFonts w:ascii="Times New Roman" w:hAnsi="Times New Roman"/>
          <w:b/>
          <w:bCs/>
          <w:szCs w:val="24"/>
        </w:rPr>
        <w:t>data</w:t>
      </w:r>
      <w:r w:rsidR="0037282D" w:rsidRPr="00B44796">
        <w:rPr>
          <w:rStyle w:val="EndnoteReference"/>
          <w:rFonts w:ascii="Times New Roman" w:hAnsi="Times New Roman"/>
          <w:b/>
          <w:bCs/>
          <w:szCs w:val="24"/>
        </w:rPr>
        <w:endnoteReference w:id="3"/>
      </w:r>
      <w:r w:rsidR="00DE4D90" w:rsidRPr="00B44796">
        <w:rPr>
          <w:rFonts w:ascii="Times New Roman" w:hAnsi="Times New Roman"/>
          <w:b/>
          <w:bCs/>
          <w:szCs w:val="24"/>
        </w:rPr>
        <w:t xml:space="preserve">. </w:t>
      </w:r>
    </w:p>
    <w:p w14:paraId="0844CB83" w14:textId="6BC1AF8A" w:rsidR="00B44796" w:rsidRDefault="00B44796" w:rsidP="00B44796">
      <w:pPr>
        <w:rPr>
          <w:rFonts w:ascii="Times New Roman" w:hAnsi="Times New Roman"/>
          <w:szCs w:val="24"/>
        </w:rPr>
      </w:pPr>
    </w:p>
    <w:p w14:paraId="3BA4FA2E" w14:textId="42FEA648" w:rsidR="009B6986" w:rsidRDefault="00B60CAE" w:rsidP="00B44796">
      <w:pPr>
        <w:rPr>
          <w:rFonts w:ascii="Times New Roman" w:hAnsi="Times New Roman"/>
          <w:szCs w:val="24"/>
        </w:rPr>
      </w:pPr>
      <w:r>
        <w:rPr>
          <w:rFonts w:ascii="Times New Roman" w:hAnsi="Times New Roman"/>
          <w:szCs w:val="24"/>
        </w:rPr>
        <w:t>I will be gathering new data (</w:t>
      </w:r>
      <w:r w:rsidR="0041781A">
        <w:rPr>
          <w:rFonts w:ascii="Times New Roman" w:hAnsi="Times New Roman"/>
          <w:szCs w:val="24"/>
        </w:rPr>
        <w:t>through soil sampling) and utilizing existing data published by WSDOT</w:t>
      </w:r>
      <w:r w:rsidR="00715D81">
        <w:rPr>
          <w:rFonts w:ascii="Times New Roman" w:hAnsi="Times New Roman"/>
          <w:szCs w:val="24"/>
        </w:rPr>
        <w:t xml:space="preserve"> (e.g., annual monitoring reports, qualitative soil data, etc.). </w:t>
      </w:r>
      <w:r w:rsidR="009B6986">
        <w:rPr>
          <w:rFonts w:ascii="Times New Roman" w:hAnsi="Times New Roman"/>
          <w:szCs w:val="24"/>
        </w:rPr>
        <w:t xml:space="preserve">Details surrounding data collection can be found in the answer above. For existing resources, </w:t>
      </w:r>
      <w:r w:rsidR="009B6986">
        <w:rPr>
          <w:rFonts w:ascii="Times New Roman" w:hAnsi="Times New Roman"/>
          <w:szCs w:val="24"/>
        </w:rPr>
        <w:lastRenderedPageBreak/>
        <w:t>monitoring reports will show each performance standard for each site, as well as the quantitative results (including confidence interval) *see below. In addition, these results include a ‘Site Description’ section to describe the purpose of the mitigation. Further details in these reports include specific details regarding the sample design used to determine results (*see below)</w:t>
      </w:r>
      <w:r w:rsidR="00A05483">
        <w:rPr>
          <w:rFonts w:ascii="Times New Roman" w:hAnsi="Times New Roman"/>
          <w:szCs w:val="24"/>
        </w:rPr>
        <w:t xml:space="preserve"> and an overall discussion of site development</w:t>
      </w:r>
      <w:r w:rsidR="00D667CF">
        <w:rPr>
          <w:rFonts w:ascii="Times New Roman" w:hAnsi="Times New Roman"/>
          <w:szCs w:val="24"/>
        </w:rPr>
        <w:t>, including quantitative remarks about hydrology indicators (i.e., soil characteristics)</w:t>
      </w:r>
      <w:r w:rsidR="00A05483">
        <w:rPr>
          <w:rFonts w:ascii="Times New Roman" w:hAnsi="Times New Roman"/>
          <w:szCs w:val="24"/>
        </w:rPr>
        <w:t>. In some cases, sites will have a standard for wetland delineation and/or wetland hydrology (such as seen in example b below). I will include screenshots at the end</w:t>
      </w:r>
      <w:r w:rsidR="00F0454E">
        <w:rPr>
          <w:rFonts w:ascii="Times New Roman" w:hAnsi="Times New Roman"/>
          <w:szCs w:val="24"/>
        </w:rPr>
        <w:t>*</w:t>
      </w:r>
      <w:r w:rsidR="00A05483">
        <w:rPr>
          <w:rFonts w:ascii="Times New Roman" w:hAnsi="Times New Roman"/>
          <w:szCs w:val="24"/>
        </w:rPr>
        <w:t xml:space="preserve"> to show an example of the </w:t>
      </w:r>
      <w:r w:rsidR="00D667CF">
        <w:rPr>
          <w:rFonts w:ascii="Times New Roman" w:hAnsi="Times New Roman"/>
          <w:szCs w:val="24"/>
        </w:rPr>
        <w:t xml:space="preserve">relevant </w:t>
      </w:r>
      <w:r w:rsidR="00A05483">
        <w:rPr>
          <w:rFonts w:ascii="Times New Roman" w:hAnsi="Times New Roman"/>
          <w:szCs w:val="24"/>
        </w:rPr>
        <w:t>data included in a delineation report</w:t>
      </w:r>
      <w:r w:rsidR="00D667CF">
        <w:rPr>
          <w:rFonts w:ascii="Times New Roman" w:hAnsi="Times New Roman"/>
          <w:szCs w:val="24"/>
        </w:rPr>
        <w:t xml:space="preserve"> (soils, hydrology, precipitation).</w:t>
      </w:r>
    </w:p>
    <w:p w14:paraId="065D05BE" w14:textId="36F9827A" w:rsidR="009B6986" w:rsidRDefault="009B6986" w:rsidP="00B44796">
      <w:pPr>
        <w:rPr>
          <w:rFonts w:ascii="Times New Roman" w:hAnsi="Times New Roman"/>
          <w:szCs w:val="24"/>
        </w:rPr>
      </w:pPr>
    </w:p>
    <w:p w14:paraId="64737D39" w14:textId="215E0D49" w:rsidR="009B6986" w:rsidRPr="00F0454E" w:rsidRDefault="00F0454E" w:rsidP="00B44796">
      <w:pPr>
        <w:rPr>
          <w:rFonts w:ascii="Times New Roman" w:hAnsi="Times New Roman"/>
          <w:i/>
          <w:iCs/>
          <w:szCs w:val="24"/>
        </w:rPr>
      </w:pPr>
      <w:r w:rsidRPr="00F0454E">
        <w:rPr>
          <w:rFonts w:ascii="Times New Roman" w:hAnsi="Times New Roman"/>
          <w:i/>
          <w:iCs/>
          <w:szCs w:val="24"/>
        </w:rPr>
        <w:t>*</w:t>
      </w:r>
      <w:r w:rsidR="009B6986" w:rsidRPr="00F0454E">
        <w:rPr>
          <w:rFonts w:ascii="Times New Roman" w:hAnsi="Times New Roman"/>
          <w:i/>
          <w:iCs/>
          <w:szCs w:val="24"/>
        </w:rPr>
        <w:t>Example of 2 Year-10 sites - one meeting all standards (a) and one not meeting the only standard measured qualitatively (b)</w:t>
      </w:r>
    </w:p>
    <w:p w14:paraId="6EFA83DE" w14:textId="256EE9DF" w:rsidR="009B6986" w:rsidRDefault="00F0454E" w:rsidP="00B44796">
      <w:pPr>
        <w:rPr>
          <w:rFonts w:ascii="Times New Roman" w:hAnsi="Times New Roman"/>
          <w:szCs w:val="24"/>
        </w:rPr>
      </w:pPr>
      <w:r w:rsidRPr="009B6986">
        <w:rPr>
          <w:rFonts w:ascii="Times New Roman" w:hAnsi="Times New Roman"/>
          <w:noProof/>
          <w:szCs w:val="24"/>
        </w:rPr>
        <w:drawing>
          <wp:anchor distT="0" distB="0" distL="114300" distR="114300" simplePos="0" relativeHeight="251658240" behindDoc="1" locked="0" layoutInCell="1" allowOverlap="1" wp14:anchorId="256CB9DA" wp14:editId="5E5D8543">
            <wp:simplePos x="0" y="0"/>
            <wp:positionH relativeFrom="column">
              <wp:posOffset>400050</wp:posOffset>
            </wp:positionH>
            <wp:positionV relativeFrom="page">
              <wp:posOffset>2867660</wp:posOffset>
            </wp:positionV>
            <wp:extent cx="5302250" cy="2567940"/>
            <wp:effectExtent l="0" t="0" r="0" b="3810"/>
            <wp:wrapTight wrapText="bothSides">
              <wp:wrapPolygon edited="0">
                <wp:start x="0" y="0"/>
                <wp:lineTo x="0" y="21472"/>
                <wp:lineTo x="21497" y="21472"/>
                <wp:lineTo x="2149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302250" cy="2567940"/>
                    </a:xfrm>
                    <a:prstGeom prst="rect">
                      <a:avLst/>
                    </a:prstGeom>
                  </pic:spPr>
                </pic:pic>
              </a:graphicData>
            </a:graphic>
          </wp:anchor>
        </w:drawing>
      </w:r>
      <w:r w:rsidR="009B6986">
        <w:rPr>
          <w:rFonts w:ascii="Times New Roman" w:hAnsi="Times New Roman"/>
          <w:szCs w:val="24"/>
        </w:rPr>
        <w:t>a)</w:t>
      </w:r>
    </w:p>
    <w:p w14:paraId="54C3F14B" w14:textId="2D8ED96D" w:rsidR="009B6986" w:rsidRDefault="009B6986" w:rsidP="00B44796">
      <w:pPr>
        <w:rPr>
          <w:rFonts w:ascii="Times New Roman" w:hAnsi="Times New Roman"/>
          <w:szCs w:val="24"/>
        </w:rPr>
      </w:pPr>
    </w:p>
    <w:p w14:paraId="22F99C1A" w14:textId="0FEE6127" w:rsidR="00A05483" w:rsidRDefault="00A05483" w:rsidP="00B44796">
      <w:pPr>
        <w:rPr>
          <w:rFonts w:ascii="Times New Roman" w:hAnsi="Times New Roman"/>
          <w:szCs w:val="24"/>
        </w:rPr>
      </w:pPr>
    </w:p>
    <w:p w14:paraId="59A4B5F6" w14:textId="4386088E" w:rsidR="00A05483" w:rsidRDefault="00A05483" w:rsidP="00B44796">
      <w:pPr>
        <w:rPr>
          <w:rFonts w:ascii="Times New Roman" w:hAnsi="Times New Roman"/>
          <w:szCs w:val="24"/>
        </w:rPr>
      </w:pPr>
    </w:p>
    <w:p w14:paraId="6826CE0C" w14:textId="4AF72BCC" w:rsidR="00A05483" w:rsidRDefault="00A05483" w:rsidP="00B44796">
      <w:pPr>
        <w:rPr>
          <w:rFonts w:ascii="Times New Roman" w:hAnsi="Times New Roman"/>
          <w:szCs w:val="24"/>
        </w:rPr>
      </w:pPr>
    </w:p>
    <w:p w14:paraId="3EB1B2FF" w14:textId="4C6EF8CD" w:rsidR="00A05483" w:rsidRDefault="00A05483" w:rsidP="00B44796">
      <w:pPr>
        <w:rPr>
          <w:rFonts w:ascii="Times New Roman" w:hAnsi="Times New Roman"/>
          <w:szCs w:val="24"/>
        </w:rPr>
      </w:pPr>
    </w:p>
    <w:p w14:paraId="47B5DA9B" w14:textId="0C32F7CF" w:rsidR="00A05483" w:rsidRDefault="00A05483" w:rsidP="00B44796">
      <w:pPr>
        <w:rPr>
          <w:rFonts w:ascii="Times New Roman" w:hAnsi="Times New Roman"/>
          <w:szCs w:val="24"/>
        </w:rPr>
      </w:pPr>
    </w:p>
    <w:p w14:paraId="089AC913" w14:textId="32356A62" w:rsidR="00A05483" w:rsidRDefault="00A05483" w:rsidP="00B44796">
      <w:pPr>
        <w:rPr>
          <w:rFonts w:ascii="Times New Roman" w:hAnsi="Times New Roman"/>
          <w:szCs w:val="24"/>
        </w:rPr>
      </w:pPr>
    </w:p>
    <w:p w14:paraId="3D7EA786" w14:textId="32A88B60" w:rsidR="00A05483" w:rsidRDefault="00A05483" w:rsidP="00B44796">
      <w:pPr>
        <w:rPr>
          <w:rFonts w:ascii="Times New Roman" w:hAnsi="Times New Roman"/>
          <w:szCs w:val="24"/>
        </w:rPr>
      </w:pPr>
    </w:p>
    <w:p w14:paraId="3A3BCB1B" w14:textId="6714D652" w:rsidR="00A05483" w:rsidRDefault="00A05483" w:rsidP="00B44796">
      <w:pPr>
        <w:rPr>
          <w:rFonts w:ascii="Times New Roman" w:hAnsi="Times New Roman"/>
          <w:szCs w:val="24"/>
        </w:rPr>
      </w:pPr>
    </w:p>
    <w:p w14:paraId="41669086" w14:textId="638B877C" w:rsidR="00A05483" w:rsidRDefault="00A05483" w:rsidP="00B44796">
      <w:pPr>
        <w:rPr>
          <w:rFonts w:ascii="Times New Roman" w:hAnsi="Times New Roman"/>
          <w:szCs w:val="24"/>
        </w:rPr>
      </w:pPr>
    </w:p>
    <w:p w14:paraId="19EDF06E" w14:textId="47658CC3" w:rsidR="00A05483" w:rsidRDefault="00A05483" w:rsidP="00B44796">
      <w:pPr>
        <w:rPr>
          <w:rFonts w:ascii="Times New Roman" w:hAnsi="Times New Roman"/>
          <w:szCs w:val="24"/>
        </w:rPr>
      </w:pPr>
    </w:p>
    <w:p w14:paraId="5EE9E669" w14:textId="4631150F" w:rsidR="00A05483" w:rsidRDefault="00A05483" w:rsidP="00B44796">
      <w:pPr>
        <w:rPr>
          <w:rFonts w:ascii="Times New Roman" w:hAnsi="Times New Roman"/>
          <w:szCs w:val="24"/>
        </w:rPr>
      </w:pPr>
    </w:p>
    <w:p w14:paraId="0411AA99" w14:textId="723FCA5E" w:rsidR="00A05483" w:rsidRDefault="00A05483" w:rsidP="00B44796">
      <w:pPr>
        <w:rPr>
          <w:rFonts w:ascii="Times New Roman" w:hAnsi="Times New Roman"/>
          <w:szCs w:val="24"/>
        </w:rPr>
      </w:pPr>
    </w:p>
    <w:p w14:paraId="5D281021" w14:textId="603FF04D" w:rsidR="00A05483" w:rsidRDefault="00A05483" w:rsidP="00B44796">
      <w:pPr>
        <w:rPr>
          <w:rFonts w:ascii="Times New Roman" w:hAnsi="Times New Roman"/>
          <w:szCs w:val="24"/>
        </w:rPr>
      </w:pPr>
    </w:p>
    <w:p w14:paraId="58D3D101" w14:textId="2D541A09" w:rsidR="00A05483" w:rsidRDefault="00F0454E" w:rsidP="009B6986">
      <w:pPr>
        <w:rPr>
          <w:rFonts w:ascii="Times New Roman" w:hAnsi="Times New Roman"/>
          <w:szCs w:val="24"/>
        </w:rPr>
      </w:pPr>
      <w:r w:rsidRPr="009B6986">
        <w:rPr>
          <w:rFonts w:ascii="Times New Roman" w:hAnsi="Times New Roman"/>
          <w:noProof/>
          <w:szCs w:val="24"/>
        </w:rPr>
        <w:drawing>
          <wp:anchor distT="0" distB="0" distL="114300" distR="114300" simplePos="0" relativeHeight="251659264" behindDoc="1" locked="0" layoutInCell="1" allowOverlap="1" wp14:anchorId="4E2F8658" wp14:editId="1CFC3C52">
            <wp:simplePos x="0" y="0"/>
            <wp:positionH relativeFrom="column">
              <wp:posOffset>406400</wp:posOffset>
            </wp:positionH>
            <wp:positionV relativeFrom="margin">
              <wp:posOffset>4813300</wp:posOffset>
            </wp:positionV>
            <wp:extent cx="5314950" cy="1426845"/>
            <wp:effectExtent l="0" t="0" r="0" b="1905"/>
            <wp:wrapTight wrapText="bothSides">
              <wp:wrapPolygon edited="0">
                <wp:start x="0" y="0"/>
                <wp:lineTo x="0" y="21340"/>
                <wp:lineTo x="21523" y="21340"/>
                <wp:lineTo x="2152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314950" cy="1426845"/>
                    </a:xfrm>
                    <a:prstGeom prst="rect">
                      <a:avLst/>
                    </a:prstGeom>
                  </pic:spPr>
                </pic:pic>
              </a:graphicData>
            </a:graphic>
            <wp14:sizeRelH relativeFrom="margin">
              <wp14:pctWidth>0</wp14:pctWidth>
            </wp14:sizeRelH>
            <wp14:sizeRelV relativeFrom="margin">
              <wp14:pctHeight>0</wp14:pctHeight>
            </wp14:sizeRelV>
          </wp:anchor>
        </w:drawing>
      </w:r>
      <w:r w:rsidR="009B6986">
        <w:rPr>
          <w:rFonts w:ascii="Times New Roman" w:hAnsi="Times New Roman"/>
          <w:szCs w:val="24"/>
        </w:rPr>
        <w:t>b)</w:t>
      </w:r>
    </w:p>
    <w:p w14:paraId="4716E7A3" w14:textId="5201324F" w:rsidR="009B6986" w:rsidRPr="00F0454E" w:rsidRDefault="00F0454E" w:rsidP="009B6986">
      <w:pPr>
        <w:rPr>
          <w:rFonts w:ascii="Times New Roman" w:hAnsi="Times New Roman"/>
          <w:i/>
          <w:iCs/>
          <w:szCs w:val="24"/>
        </w:rPr>
      </w:pPr>
      <w:r w:rsidRPr="00F0454E">
        <w:rPr>
          <w:rFonts w:ascii="Times New Roman" w:hAnsi="Times New Roman"/>
          <w:i/>
          <w:iCs/>
          <w:noProof/>
          <w:szCs w:val="24"/>
        </w:rPr>
        <w:drawing>
          <wp:anchor distT="0" distB="0" distL="114300" distR="114300" simplePos="0" relativeHeight="251660288" behindDoc="1" locked="0" layoutInCell="1" allowOverlap="1" wp14:anchorId="04BC322F" wp14:editId="1FFD3C03">
            <wp:simplePos x="0" y="0"/>
            <wp:positionH relativeFrom="margin">
              <wp:posOffset>1212850</wp:posOffset>
            </wp:positionH>
            <wp:positionV relativeFrom="page">
              <wp:posOffset>7004050</wp:posOffset>
            </wp:positionV>
            <wp:extent cx="4667250" cy="2265045"/>
            <wp:effectExtent l="0" t="0" r="0" b="1905"/>
            <wp:wrapTight wrapText="bothSides">
              <wp:wrapPolygon edited="0">
                <wp:start x="0" y="0"/>
                <wp:lineTo x="0" y="21437"/>
                <wp:lineTo x="21512" y="21437"/>
                <wp:lineTo x="21512"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667250" cy="2265045"/>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i/>
          <w:iCs/>
          <w:szCs w:val="24"/>
        </w:rPr>
        <w:t>*</w:t>
      </w:r>
      <w:r w:rsidR="009B6986" w:rsidRPr="00F0454E">
        <w:rPr>
          <w:rFonts w:ascii="Times New Roman" w:hAnsi="Times New Roman"/>
          <w:i/>
          <w:iCs/>
          <w:szCs w:val="24"/>
        </w:rPr>
        <w:t>Sample Design:</w:t>
      </w:r>
    </w:p>
    <w:p w14:paraId="04497E79" w14:textId="1F4290EA" w:rsidR="009B6986" w:rsidRDefault="009B6986" w:rsidP="009B6986">
      <w:pPr>
        <w:rPr>
          <w:rFonts w:ascii="Times New Roman" w:hAnsi="Times New Roman"/>
          <w:szCs w:val="24"/>
        </w:rPr>
      </w:pPr>
    </w:p>
    <w:p w14:paraId="3F9A1C1B" w14:textId="69C7F6A8" w:rsidR="00A05483" w:rsidRDefault="00A05483" w:rsidP="009B6986">
      <w:pPr>
        <w:rPr>
          <w:rFonts w:ascii="Times New Roman" w:hAnsi="Times New Roman"/>
          <w:szCs w:val="24"/>
        </w:rPr>
      </w:pPr>
    </w:p>
    <w:p w14:paraId="19DFBA8D" w14:textId="1CEED6D7" w:rsidR="00A05483" w:rsidRDefault="00A05483" w:rsidP="009B6986">
      <w:pPr>
        <w:rPr>
          <w:rFonts w:ascii="Times New Roman" w:hAnsi="Times New Roman"/>
          <w:szCs w:val="24"/>
        </w:rPr>
      </w:pPr>
    </w:p>
    <w:p w14:paraId="41AAC120" w14:textId="788EFF79" w:rsidR="00A05483" w:rsidRDefault="00A05483" w:rsidP="009B6986">
      <w:pPr>
        <w:rPr>
          <w:rFonts w:ascii="Times New Roman" w:hAnsi="Times New Roman"/>
          <w:szCs w:val="24"/>
        </w:rPr>
      </w:pPr>
    </w:p>
    <w:p w14:paraId="2AE7FFAF" w14:textId="23D7FEB9" w:rsidR="00A05483" w:rsidRDefault="00A05483" w:rsidP="009B6986">
      <w:pPr>
        <w:rPr>
          <w:rFonts w:ascii="Times New Roman" w:hAnsi="Times New Roman"/>
          <w:szCs w:val="24"/>
        </w:rPr>
      </w:pPr>
    </w:p>
    <w:p w14:paraId="7AFB6FAA" w14:textId="02DC2196" w:rsidR="00A05483" w:rsidRDefault="00A05483" w:rsidP="009B6986">
      <w:pPr>
        <w:rPr>
          <w:rFonts w:ascii="Times New Roman" w:hAnsi="Times New Roman"/>
          <w:szCs w:val="24"/>
        </w:rPr>
      </w:pPr>
    </w:p>
    <w:p w14:paraId="2C822D84" w14:textId="1918F0FB" w:rsidR="00A05483" w:rsidRDefault="00A05483" w:rsidP="009B6986">
      <w:pPr>
        <w:rPr>
          <w:rFonts w:ascii="Times New Roman" w:hAnsi="Times New Roman"/>
          <w:szCs w:val="24"/>
        </w:rPr>
      </w:pPr>
    </w:p>
    <w:p w14:paraId="6CE1805B" w14:textId="76579B60" w:rsidR="00A05483" w:rsidRDefault="00A05483" w:rsidP="009B6986">
      <w:pPr>
        <w:rPr>
          <w:rFonts w:ascii="Times New Roman" w:hAnsi="Times New Roman"/>
          <w:szCs w:val="24"/>
        </w:rPr>
      </w:pPr>
    </w:p>
    <w:p w14:paraId="60DCAF27" w14:textId="0D3845D6" w:rsidR="00A05483" w:rsidRDefault="00A05483" w:rsidP="009B6986">
      <w:pPr>
        <w:rPr>
          <w:rFonts w:ascii="Times New Roman" w:hAnsi="Times New Roman"/>
          <w:szCs w:val="24"/>
        </w:rPr>
      </w:pPr>
    </w:p>
    <w:p w14:paraId="42DBCDFA" w14:textId="0579C23F" w:rsidR="00A05483" w:rsidRDefault="00A05483" w:rsidP="009B6986">
      <w:pPr>
        <w:rPr>
          <w:rFonts w:ascii="Times New Roman" w:hAnsi="Times New Roman"/>
          <w:szCs w:val="24"/>
        </w:rPr>
      </w:pPr>
    </w:p>
    <w:p w14:paraId="2B1D96DF" w14:textId="444A01A2" w:rsidR="00A05483" w:rsidRDefault="00A05483" w:rsidP="009B6986">
      <w:pPr>
        <w:rPr>
          <w:rFonts w:ascii="Times New Roman" w:hAnsi="Times New Roman"/>
          <w:szCs w:val="24"/>
        </w:rPr>
      </w:pPr>
    </w:p>
    <w:p w14:paraId="72E22FD3" w14:textId="77777777" w:rsidR="00A05483" w:rsidRDefault="00A05483" w:rsidP="009B6986">
      <w:pPr>
        <w:rPr>
          <w:rFonts w:ascii="Times New Roman" w:hAnsi="Times New Roman"/>
          <w:szCs w:val="24"/>
        </w:rPr>
      </w:pPr>
    </w:p>
    <w:p w14:paraId="23DA232B" w14:textId="2AEA2BB8" w:rsidR="00A05483" w:rsidRDefault="00A05483" w:rsidP="009B6986">
      <w:pPr>
        <w:rPr>
          <w:rFonts w:ascii="Times New Roman" w:hAnsi="Times New Roman"/>
          <w:szCs w:val="24"/>
        </w:rPr>
      </w:pPr>
    </w:p>
    <w:p w14:paraId="19FB2199" w14:textId="582926E7" w:rsidR="00A05483" w:rsidRPr="00F0454E" w:rsidRDefault="00F0454E" w:rsidP="009B6986">
      <w:pPr>
        <w:rPr>
          <w:rFonts w:ascii="Times New Roman" w:hAnsi="Times New Roman"/>
          <w:i/>
          <w:iCs/>
          <w:szCs w:val="24"/>
        </w:rPr>
      </w:pPr>
      <w:r w:rsidRPr="00A05483">
        <w:rPr>
          <w:rFonts w:ascii="Times New Roman" w:hAnsi="Times New Roman"/>
          <w:noProof/>
          <w:szCs w:val="24"/>
        </w:rPr>
        <w:drawing>
          <wp:anchor distT="0" distB="0" distL="114300" distR="114300" simplePos="0" relativeHeight="251661312" behindDoc="1" locked="0" layoutInCell="1" allowOverlap="1" wp14:anchorId="00CD20C9" wp14:editId="7A12F949">
            <wp:simplePos x="0" y="0"/>
            <wp:positionH relativeFrom="column">
              <wp:posOffset>228600</wp:posOffset>
            </wp:positionH>
            <wp:positionV relativeFrom="paragraph">
              <wp:posOffset>181610</wp:posOffset>
            </wp:positionV>
            <wp:extent cx="5486400" cy="5226050"/>
            <wp:effectExtent l="0" t="0" r="0" b="0"/>
            <wp:wrapTight wrapText="bothSides">
              <wp:wrapPolygon edited="0">
                <wp:start x="0" y="0"/>
                <wp:lineTo x="0" y="21495"/>
                <wp:lineTo x="21525" y="21495"/>
                <wp:lineTo x="21525"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t="832" b="23091"/>
                    <a:stretch/>
                  </pic:blipFill>
                  <pic:spPr bwMode="auto">
                    <a:xfrm>
                      <a:off x="0" y="0"/>
                      <a:ext cx="5486400" cy="522605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Pr="00F0454E">
        <w:rPr>
          <w:rFonts w:ascii="Times New Roman" w:hAnsi="Times New Roman"/>
          <w:i/>
          <w:iCs/>
          <w:szCs w:val="24"/>
        </w:rPr>
        <w:t>*</w:t>
      </w:r>
      <w:r w:rsidR="00A05483" w:rsidRPr="00F0454E">
        <w:rPr>
          <w:rFonts w:ascii="Times New Roman" w:hAnsi="Times New Roman"/>
          <w:i/>
          <w:iCs/>
          <w:szCs w:val="24"/>
        </w:rPr>
        <w:t>Wetland Delineation:</w:t>
      </w:r>
    </w:p>
    <w:p w14:paraId="07572126" w14:textId="6B749F77" w:rsidR="00A05483" w:rsidRDefault="00F0454E" w:rsidP="009B6986">
      <w:pPr>
        <w:rPr>
          <w:rFonts w:ascii="Times New Roman" w:hAnsi="Times New Roman"/>
          <w:szCs w:val="24"/>
        </w:rPr>
      </w:pPr>
      <w:r w:rsidRPr="00A05483">
        <w:rPr>
          <w:rFonts w:ascii="Times New Roman" w:hAnsi="Times New Roman"/>
          <w:noProof/>
          <w:szCs w:val="24"/>
        </w:rPr>
        <w:drawing>
          <wp:anchor distT="0" distB="0" distL="114300" distR="114300" simplePos="0" relativeHeight="251662336" behindDoc="1" locked="0" layoutInCell="1" allowOverlap="1" wp14:anchorId="7AD9D052" wp14:editId="3DD40DD2">
            <wp:simplePos x="0" y="0"/>
            <wp:positionH relativeFrom="margin">
              <wp:align>center</wp:align>
            </wp:positionH>
            <wp:positionV relativeFrom="paragraph">
              <wp:posOffset>5297805</wp:posOffset>
            </wp:positionV>
            <wp:extent cx="4540250" cy="2627630"/>
            <wp:effectExtent l="0" t="0" r="0" b="1270"/>
            <wp:wrapTight wrapText="bothSides">
              <wp:wrapPolygon edited="0">
                <wp:start x="0" y="0"/>
                <wp:lineTo x="0" y="21454"/>
                <wp:lineTo x="21479" y="21454"/>
                <wp:lineTo x="2147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b="18567"/>
                    <a:stretch/>
                  </pic:blipFill>
                  <pic:spPr bwMode="auto">
                    <a:xfrm>
                      <a:off x="0" y="0"/>
                      <a:ext cx="4540250" cy="26276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62E4D35" w14:textId="65CB6EBC" w:rsidR="00A05483" w:rsidRDefault="00A05483" w:rsidP="009B6986">
      <w:pPr>
        <w:rPr>
          <w:rFonts w:ascii="Times New Roman" w:hAnsi="Times New Roman"/>
          <w:szCs w:val="24"/>
        </w:rPr>
      </w:pPr>
    </w:p>
    <w:p w14:paraId="7A08FEC9" w14:textId="5963BBDA" w:rsidR="00A05483" w:rsidRDefault="00A05483" w:rsidP="009B6986">
      <w:pPr>
        <w:rPr>
          <w:rFonts w:ascii="Times New Roman" w:hAnsi="Times New Roman"/>
          <w:szCs w:val="24"/>
        </w:rPr>
      </w:pPr>
    </w:p>
    <w:p w14:paraId="07284A6C" w14:textId="6AFF3E50" w:rsidR="00A05483" w:rsidRDefault="00A05483" w:rsidP="009B6986">
      <w:pPr>
        <w:rPr>
          <w:rFonts w:ascii="Times New Roman" w:hAnsi="Times New Roman"/>
          <w:szCs w:val="24"/>
        </w:rPr>
      </w:pPr>
    </w:p>
    <w:p w14:paraId="320534A3" w14:textId="5D62C2BE" w:rsidR="00A05483" w:rsidRPr="009B6986" w:rsidRDefault="00A05483" w:rsidP="009B6986">
      <w:pPr>
        <w:rPr>
          <w:rFonts w:ascii="Times New Roman" w:hAnsi="Times New Roman"/>
          <w:szCs w:val="24"/>
        </w:rPr>
      </w:pPr>
    </w:p>
    <w:p w14:paraId="07D6B69E" w14:textId="7703E4FC" w:rsidR="003F4928" w:rsidRPr="007A434A" w:rsidRDefault="003F4928" w:rsidP="007433C2">
      <w:pPr>
        <w:pStyle w:val="ListParagraph"/>
        <w:ind w:left="360"/>
        <w:rPr>
          <w:rFonts w:ascii="Times New Roman" w:hAnsi="Times New Roman"/>
          <w:szCs w:val="24"/>
        </w:rPr>
      </w:pPr>
    </w:p>
    <w:p w14:paraId="21651CB9" w14:textId="311C541C" w:rsidR="00563C9D" w:rsidRPr="00B44796" w:rsidRDefault="00563C9D" w:rsidP="00563C9D">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b/>
          <w:bCs/>
          <w:szCs w:val="24"/>
        </w:rPr>
      </w:pPr>
      <w:r w:rsidRPr="00B44796">
        <w:rPr>
          <w:rFonts w:ascii="Times New Roman" w:hAnsi="Times New Roman"/>
          <w:b/>
          <w:bCs/>
          <w:szCs w:val="24"/>
        </w:rPr>
        <w:lastRenderedPageBreak/>
        <w:t xml:space="preserve">Summarize your methods of data analysis. </w:t>
      </w:r>
      <w:r w:rsidR="0037282D" w:rsidRPr="00B44796">
        <w:rPr>
          <w:rFonts w:ascii="Times New Roman" w:hAnsi="Times New Roman"/>
          <w:b/>
          <w:bCs/>
          <w:szCs w:val="24"/>
        </w:rPr>
        <w:t>If applicable,</w:t>
      </w:r>
      <w:r w:rsidRPr="00B44796">
        <w:rPr>
          <w:rFonts w:ascii="Times New Roman" w:hAnsi="Times New Roman"/>
          <w:b/>
          <w:bCs/>
          <w:szCs w:val="24"/>
        </w:rPr>
        <w:t xml:space="preserve"> discuss </w:t>
      </w:r>
      <w:r w:rsidR="00255A9F" w:rsidRPr="00B44796">
        <w:rPr>
          <w:rFonts w:ascii="Times New Roman" w:hAnsi="Times New Roman"/>
          <w:b/>
          <w:bCs/>
          <w:szCs w:val="24"/>
        </w:rPr>
        <w:t xml:space="preserve">any </w:t>
      </w:r>
      <w:r w:rsidRPr="00B44796">
        <w:rPr>
          <w:rFonts w:ascii="Times New Roman" w:hAnsi="Times New Roman"/>
          <w:b/>
          <w:bCs/>
          <w:szCs w:val="24"/>
        </w:rPr>
        <w:t>specific techniques</w:t>
      </w:r>
      <w:r w:rsidR="00255A9F" w:rsidRPr="00B44796">
        <w:rPr>
          <w:rFonts w:ascii="Times New Roman" w:hAnsi="Times New Roman"/>
          <w:b/>
          <w:bCs/>
          <w:szCs w:val="24"/>
        </w:rPr>
        <w:t xml:space="preserve">, tests, or approaches </w:t>
      </w:r>
      <w:r w:rsidRPr="00B44796">
        <w:rPr>
          <w:rFonts w:ascii="Times New Roman" w:hAnsi="Times New Roman"/>
          <w:b/>
          <w:bCs/>
          <w:szCs w:val="24"/>
        </w:rPr>
        <w:t xml:space="preserve">that you will use to </w:t>
      </w:r>
      <w:r w:rsidR="00255A9F" w:rsidRPr="00B44796">
        <w:rPr>
          <w:rFonts w:ascii="Times New Roman" w:hAnsi="Times New Roman"/>
          <w:b/>
          <w:bCs/>
          <w:szCs w:val="24"/>
        </w:rPr>
        <w:t>answer your research question.</w:t>
      </w:r>
    </w:p>
    <w:p w14:paraId="14DDEEF2" w14:textId="3D21CED7" w:rsidR="00563C9D" w:rsidRDefault="00563C9D" w:rsidP="007433C2">
      <w:pPr>
        <w:pStyle w:val="ListParagraph"/>
        <w:ind w:left="360"/>
        <w:rPr>
          <w:rFonts w:ascii="Times New Roman" w:hAnsi="Times New Roman"/>
          <w:szCs w:val="24"/>
        </w:rPr>
      </w:pPr>
    </w:p>
    <w:p w14:paraId="551677D8" w14:textId="6EBF5BFA" w:rsidR="003F4928" w:rsidRDefault="00B44796" w:rsidP="00B44796">
      <w:pPr>
        <w:rPr>
          <w:rFonts w:ascii="Times New Roman" w:hAnsi="Times New Roman"/>
          <w:szCs w:val="24"/>
        </w:rPr>
      </w:pPr>
      <w:r w:rsidRPr="00B44796">
        <w:rPr>
          <w:rFonts w:ascii="Times New Roman" w:hAnsi="Times New Roman"/>
          <w:szCs w:val="24"/>
        </w:rPr>
        <w:t>A sample of sites will be selected based on age and mitigation type criteria. Each site will be identified in ArcGIS Pro and categorized by ecological zone. Two random sample points per zone will be designated for soil sample collection. Soil samples will be sent to the lab for analysis of soil organic matter (SOM) content. SOM content will then be compared with performance standard results from the most recent quantitative monitoring year. Finally, MANOVA and Two-Way ANOVA tests will be used for statistical analysis of results.</w:t>
      </w:r>
    </w:p>
    <w:p w14:paraId="6B3A0E5B" w14:textId="5200F65E" w:rsidR="00D667CF" w:rsidRPr="00B44796" w:rsidRDefault="00D667CF" w:rsidP="00B44796">
      <w:pPr>
        <w:rPr>
          <w:rFonts w:ascii="Times New Roman" w:hAnsi="Times New Roman"/>
          <w:szCs w:val="24"/>
        </w:rPr>
      </w:pPr>
      <w:r>
        <w:rPr>
          <w:rFonts w:ascii="Times New Roman" w:hAnsi="Times New Roman"/>
          <w:szCs w:val="24"/>
        </w:rPr>
        <w:t>After further discussion, I could analyze using a t-test, for example, if looking to compare by mitigation type (creation vs enhancement) to determine if the mean levels of SOC are similar in creation vs enhancement sites. I could also use a paired t-test if looking only at sites that include zones of both enhancement and creation to look at site-level differences.</w:t>
      </w:r>
    </w:p>
    <w:p w14:paraId="675FE126" w14:textId="25B3619C" w:rsidR="00F2261D" w:rsidRDefault="00F2261D" w:rsidP="00D667CF">
      <w:pPr>
        <w:rPr>
          <w:rFonts w:ascii="Times New Roman" w:hAnsi="Times New Roman"/>
          <w:szCs w:val="24"/>
        </w:rPr>
      </w:pPr>
    </w:p>
    <w:p w14:paraId="51F8CBBD" w14:textId="1DE03C19" w:rsidR="00D667CF" w:rsidRDefault="00D667CF" w:rsidP="00D667CF">
      <w:pPr>
        <w:rPr>
          <w:rFonts w:ascii="Times New Roman" w:hAnsi="Times New Roman"/>
          <w:szCs w:val="24"/>
        </w:rPr>
      </w:pPr>
    </w:p>
    <w:p w14:paraId="3E6E4CDF" w14:textId="77777777" w:rsidR="00D667CF" w:rsidRPr="00D667CF" w:rsidRDefault="00D667CF" w:rsidP="00D667CF">
      <w:pPr>
        <w:rPr>
          <w:rFonts w:ascii="Times New Roman" w:hAnsi="Times New Roman"/>
          <w:szCs w:val="24"/>
        </w:rPr>
      </w:pPr>
    </w:p>
    <w:p w14:paraId="07E3BF0A" w14:textId="40CD4524" w:rsidR="00ED6F63" w:rsidRPr="009024CC" w:rsidRDefault="00563C9D" w:rsidP="008D1DE1">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b/>
          <w:bCs/>
          <w:szCs w:val="24"/>
        </w:rPr>
      </w:pPr>
      <w:r w:rsidRPr="009024CC">
        <w:rPr>
          <w:rFonts w:ascii="Times New Roman" w:hAnsi="Times New Roman"/>
          <w:b/>
          <w:bCs/>
          <w:szCs w:val="24"/>
        </w:rPr>
        <w:t>Address the ethical issues</w:t>
      </w:r>
      <w:r w:rsidR="00ED6F63" w:rsidRPr="009024CC">
        <w:rPr>
          <w:rStyle w:val="EndnoteReference"/>
          <w:rFonts w:ascii="Times New Roman" w:hAnsi="Times New Roman"/>
          <w:b/>
          <w:bCs/>
          <w:szCs w:val="24"/>
        </w:rPr>
        <w:endnoteReference w:id="4"/>
      </w:r>
      <w:r w:rsidRPr="009024CC">
        <w:rPr>
          <w:rFonts w:ascii="Times New Roman" w:hAnsi="Times New Roman"/>
          <w:b/>
          <w:bCs/>
          <w:szCs w:val="24"/>
        </w:rPr>
        <w:t xml:space="preserve"> raised by your thesis</w:t>
      </w:r>
      <w:r w:rsidR="00416AD9" w:rsidRPr="009024CC">
        <w:rPr>
          <w:rFonts w:ascii="Times New Roman" w:hAnsi="Times New Roman"/>
          <w:b/>
          <w:bCs/>
          <w:szCs w:val="24"/>
        </w:rPr>
        <w:t xml:space="preserve"> work. Include issues such as risks to anyone involved in the research, </w:t>
      </w:r>
      <w:r w:rsidR="0006287B" w:rsidRPr="009024CC">
        <w:rPr>
          <w:rFonts w:ascii="Times New Roman" w:hAnsi="Times New Roman"/>
          <w:b/>
          <w:bCs/>
          <w:szCs w:val="24"/>
        </w:rPr>
        <w:t xml:space="preserve">as well as specific people or groups that might benefit from or be harmed by your thesis work, perhaps depending on your results. List any specific </w:t>
      </w:r>
      <w:r w:rsidR="00416AD9" w:rsidRPr="009024CC">
        <w:rPr>
          <w:rFonts w:ascii="Times New Roman" w:hAnsi="Times New Roman"/>
          <w:b/>
          <w:bCs/>
          <w:szCs w:val="24"/>
        </w:rPr>
        <w:t>reviews you must complete first (</w:t>
      </w:r>
      <w:r w:rsidR="00E1594B" w:rsidRPr="009024CC">
        <w:rPr>
          <w:rFonts w:ascii="Times New Roman" w:hAnsi="Times New Roman"/>
          <w:b/>
          <w:bCs/>
          <w:szCs w:val="24"/>
        </w:rPr>
        <w:t>e.g., Human Subjects Review</w:t>
      </w:r>
      <w:r w:rsidR="00D75062" w:rsidRPr="009024CC">
        <w:rPr>
          <w:rFonts w:ascii="Times New Roman" w:hAnsi="Times New Roman"/>
          <w:b/>
          <w:bCs/>
          <w:szCs w:val="24"/>
        </w:rPr>
        <w:t xml:space="preserve"> or Animal Use Protocol Form</w:t>
      </w:r>
      <w:r w:rsidR="00416AD9" w:rsidRPr="009024CC">
        <w:rPr>
          <w:rFonts w:ascii="Times New Roman" w:hAnsi="Times New Roman"/>
          <w:b/>
          <w:bCs/>
          <w:szCs w:val="24"/>
        </w:rPr>
        <w:t>)</w:t>
      </w:r>
      <w:r w:rsidR="00ED6F63" w:rsidRPr="009024CC">
        <w:rPr>
          <w:rFonts w:ascii="Times New Roman" w:hAnsi="Times New Roman"/>
          <w:b/>
          <w:bCs/>
          <w:szCs w:val="24"/>
        </w:rPr>
        <w:t>.</w:t>
      </w:r>
    </w:p>
    <w:p w14:paraId="617D0365" w14:textId="0CFFE7A7" w:rsidR="00ED6F63" w:rsidRDefault="00ED6F63" w:rsidP="007433C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p>
    <w:p w14:paraId="5066ACF0" w14:textId="7BC97193" w:rsidR="003F4928" w:rsidRDefault="006F18BB" w:rsidP="00423A7B">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Pr>
          <w:rFonts w:ascii="Times New Roman" w:hAnsi="Times New Roman"/>
          <w:szCs w:val="24"/>
        </w:rPr>
        <w:t>As my research will be focused on the Washington State Department of Transportation</w:t>
      </w:r>
      <w:r w:rsidR="00BE7E6C">
        <w:rPr>
          <w:rFonts w:ascii="Times New Roman" w:hAnsi="Times New Roman"/>
          <w:szCs w:val="24"/>
        </w:rPr>
        <w:t xml:space="preserve">’s Wetlands Program, I will need to consider any potential </w:t>
      </w:r>
      <w:r w:rsidR="005F3136">
        <w:rPr>
          <w:rFonts w:ascii="Times New Roman" w:hAnsi="Times New Roman"/>
          <w:szCs w:val="24"/>
        </w:rPr>
        <w:t xml:space="preserve">impacts to the agency. </w:t>
      </w:r>
      <w:r w:rsidR="00856362">
        <w:rPr>
          <w:rFonts w:ascii="Times New Roman" w:hAnsi="Times New Roman"/>
          <w:szCs w:val="24"/>
        </w:rPr>
        <w:t xml:space="preserve">For example, if my results show alarmingly low levels of SOM at all </w:t>
      </w:r>
      <w:r w:rsidR="00864CF7">
        <w:rPr>
          <w:rFonts w:ascii="Times New Roman" w:hAnsi="Times New Roman"/>
          <w:szCs w:val="24"/>
        </w:rPr>
        <w:t xml:space="preserve">sampled sites, this </w:t>
      </w:r>
      <w:r w:rsidR="0031543E">
        <w:rPr>
          <w:rFonts w:ascii="Times New Roman" w:hAnsi="Times New Roman"/>
          <w:szCs w:val="24"/>
        </w:rPr>
        <w:t>could make WSDOT look bad</w:t>
      </w:r>
      <w:r w:rsidR="00125625">
        <w:rPr>
          <w:rFonts w:ascii="Times New Roman" w:hAnsi="Times New Roman"/>
          <w:szCs w:val="24"/>
        </w:rPr>
        <w:t xml:space="preserve"> and perhaps lead to outside concern to </w:t>
      </w:r>
      <w:r w:rsidR="00E312F6">
        <w:rPr>
          <w:rFonts w:ascii="Times New Roman" w:hAnsi="Times New Roman"/>
          <w:szCs w:val="24"/>
        </w:rPr>
        <w:t xml:space="preserve">the integrity of their work to compensate for wetland loss. </w:t>
      </w:r>
      <w:r w:rsidR="00D75A85">
        <w:rPr>
          <w:rFonts w:ascii="Times New Roman" w:hAnsi="Times New Roman"/>
          <w:szCs w:val="24"/>
        </w:rPr>
        <w:t>Generally speaking, I will just need to keep in mind that</w:t>
      </w:r>
      <w:r w:rsidR="00226590">
        <w:rPr>
          <w:rFonts w:ascii="Times New Roman" w:hAnsi="Times New Roman"/>
          <w:szCs w:val="24"/>
        </w:rPr>
        <w:t xml:space="preserve"> I am not only representing myself through conducting this research, </w:t>
      </w:r>
      <w:proofErr w:type="gramStart"/>
      <w:r w:rsidR="00B660D4">
        <w:rPr>
          <w:rFonts w:ascii="Times New Roman" w:hAnsi="Times New Roman"/>
          <w:szCs w:val="24"/>
        </w:rPr>
        <w:t>I will</w:t>
      </w:r>
      <w:proofErr w:type="gramEnd"/>
      <w:r w:rsidR="00B660D4">
        <w:rPr>
          <w:rFonts w:ascii="Times New Roman" w:hAnsi="Times New Roman"/>
          <w:szCs w:val="24"/>
        </w:rPr>
        <w:t xml:space="preserve"> be communicating results</w:t>
      </w:r>
      <w:r w:rsidR="007F4906">
        <w:rPr>
          <w:rFonts w:ascii="Times New Roman" w:hAnsi="Times New Roman"/>
          <w:szCs w:val="24"/>
        </w:rPr>
        <w:t xml:space="preserve"> based on the data collected by WSDOT staff (</w:t>
      </w:r>
      <w:r w:rsidR="004A3EAC">
        <w:rPr>
          <w:rFonts w:ascii="Times New Roman" w:hAnsi="Times New Roman"/>
          <w:szCs w:val="24"/>
        </w:rPr>
        <w:t>monitoring reports) and the data collected at WSDOT sites (soil samples)</w:t>
      </w:r>
      <w:r w:rsidR="003734F6">
        <w:rPr>
          <w:rFonts w:ascii="Times New Roman" w:hAnsi="Times New Roman"/>
          <w:szCs w:val="24"/>
        </w:rPr>
        <w:t xml:space="preserve">; thus, </w:t>
      </w:r>
      <w:r w:rsidR="00613324">
        <w:rPr>
          <w:rFonts w:ascii="Times New Roman" w:hAnsi="Times New Roman"/>
          <w:szCs w:val="24"/>
        </w:rPr>
        <w:t xml:space="preserve">I will </w:t>
      </w:r>
      <w:r w:rsidR="00B6312B">
        <w:rPr>
          <w:rFonts w:ascii="Times New Roman" w:hAnsi="Times New Roman"/>
          <w:szCs w:val="24"/>
        </w:rPr>
        <w:t xml:space="preserve">be representing the work of WSDOT as well. </w:t>
      </w:r>
      <w:r w:rsidR="00D96C90">
        <w:rPr>
          <w:rFonts w:ascii="Times New Roman" w:hAnsi="Times New Roman"/>
          <w:szCs w:val="24"/>
        </w:rPr>
        <w:t xml:space="preserve"> </w:t>
      </w:r>
    </w:p>
    <w:p w14:paraId="460CDB31" w14:textId="1D4AA346" w:rsidR="008665E3" w:rsidRDefault="008665E3" w:rsidP="007433C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p>
    <w:p w14:paraId="53667D42" w14:textId="77777777" w:rsidR="00D667CF" w:rsidRDefault="00D667CF" w:rsidP="007433C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p>
    <w:p w14:paraId="7A8E8C8D" w14:textId="77777777" w:rsidR="003F4928" w:rsidRPr="007A434A" w:rsidRDefault="003F4928" w:rsidP="007433C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p>
    <w:p w14:paraId="692FD082" w14:textId="219FD6A6" w:rsidR="00E1594B" w:rsidRPr="009024CC" w:rsidRDefault="00ED6F63" w:rsidP="008D1DE1">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b/>
          <w:bCs/>
          <w:szCs w:val="24"/>
        </w:rPr>
      </w:pPr>
      <w:r w:rsidRPr="009024CC">
        <w:rPr>
          <w:rFonts w:ascii="Times New Roman" w:hAnsi="Times New Roman"/>
          <w:b/>
          <w:bCs/>
          <w:szCs w:val="24"/>
        </w:rPr>
        <w:t xml:space="preserve">List </w:t>
      </w:r>
      <w:r w:rsidR="00563C9D" w:rsidRPr="009024CC">
        <w:rPr>
          <w:rFonts w:ascii="Times New Roman" w:hAnsi="Times New Roman"/>
          <w:b/>
          <w:bCs/>
          <w:szCs w:val="24"/>
        </w:rPr>
        <w:t xml:space="preserve">specific </w:t>
      </w:r>
      <w:r w:rsidRPr="009024CC">
        <w:rPr>
          <w:rFonts w:ascii="Times New Roman" w:hAnsi="Times New Roman"/>
          <w:b/>
          <w:bCs/>
          <w:szCs w:val="24"/>
        </w:rPr>
        <w:t xml:space="preserve">research </w:t>
      </w:r>
      <w:r w:rsidR="00563C9D" w:rsidRPr="009024CC">
        <w:rPr>
          <w:rFonts w:ascii="Times New Roman" w:hAnsi="Times New Roman"/>
          <w:b/>
          <w:bCs/>
          <w:szCs w:val="24"/>
        </w:rPr>
        <w:t>permits</w:t>
      </w:r>
      <w:r w:rsidRPr="009024CC">
        <w:rPr>
          <w:rStyle w:val="EndnoteReference"/>
          <w:rFonts w:ascii="Times New Roman" w:hAnsi="Times New Roman"/>
          <w:b/>
          <w:bCs/>
          <w:szCs w:val="24"/>
        </w:rPr>
        <w:endnoteReference w:id="5"/>
      </w:r>
      <w:r w:rsidR="00563C9D" w:rsidRPr="009024CC">
        <w:rPr>
          <w:rFonts w:ascii="Times New Roman" w:hAnsi="Times New Roman"/>
          <w:b/>
          <w:bCs/>
          <w:szCs w:val="24"/>
        </w:rPr>
        <w:t xml:space="preserve"> or permissions you need to obtain before you begin collecting data</w:t>
      </w:r>
      <w:r w:rsidR="00416AD9" w:rsidRPr="009024CC">
        <w:rPr>
          <w:rFonts w:ascii="Times New Roman" w:hAnsi="Times New Roman"/>
          <w:b/>
          <w:bCs/>
          <w:szCs w:val="24"/>
        </w:rPr>
        <w:t xml:space="preserve"> (</w:t>
      </w:r>
      <w:proofErr w:type="gramStart"/>
      <w:r w:rsidR="00416AD9" w:rsidRPr="009024CC">
        <w:rPr>
          <w:rFonts w:ascii="Times New Roman" w:hAnsi="Times New Roman"/>
          <w:b/>
          <w:bCs/>
          <w:szCs w:val="24"/>
        </w:rPr>
        <w:t>e.g.</w:t>
      </w:r>
      <w:proofErr w:type="gramEnd"/>
      <w:r w:rsidR="00416AD9" w:rsidRPr="009024CC">
        <w:rPr>
          <w:rFonts w:ascii="Times New Roman" w:hAnsi="Times New Roman"/>
          <w:b/>
          <w:bCs/>
          <w:szCs w:val="24"/>
        </w:rPr>
        <w:t xml:space="preserve"> landowner permissions, agency permits)</w:t>
      </w:r>
      <w:r w:rsidRPr="009024CC">
        <w:rPr>
          <w:rFonts w:ascii="Times New Roman" w:hAnsi="Times New Roman"/>
          <w:b/>
          <w:bCs/>
          <w:szCs w:val="24"/>
        </w:rPr>
        <w:t>.</w:t>
      </w:r>
      <w:r w:rsidR="008D1DE1" w:rsidRPr="009024CC">
        <w:rPr>
          <w:rFonts w:ascii="Times New Roman" w:hAnsi="Times New Roman"/>
          <w:b/>
          <w:bCs/>
          <w:szCs w:val="24"/>
        </w:rPr>
        <w:t xml:space="preserve"> </w:t>
      </w:r>
    </w:p>
    <w:p w14:paraId="540B4378" w14:textId="2FA804EF" w:rsidR="00ED6F63" w:rsidRDefault="00ED6F63" w:rsidP="00F2261D">
      <w:pPr>
        <w:rPr>
          <w:rFonts w:ascii="Times New Roman" w:hAnsi="Times New Roman"/>
          <w:szCs w:val="24"/>
        </w:rPr>
      </w:pPr>
    </w:p>
    <w:p w14:paraId="5BD20436" w14:textId="68DD6BFE" w:rsidR="00F2261D" w:rsidRPr="00F2261D" w:rsidRDefault="00D904BC" w:rsidP="00F2261D">
      <w:pPr>
        <w:rPr>
          <w:rFonts w:ascii="Times New Roman" w:hAnsi="Times New Roman"/>
          <w:szCs w:val="24"/>
        </w:rPr>
      </w:pPr>
      <w:r>
        <w:rPr>
          <w:rFonts w:ascii="Times New Roman" w:hAnsi="Times New Roman"/>
          <w:szCs w:val="24"/>
        </w:rPr>
        <w:t>I am currently waiting to hear back from</w:t>
      </w:r>
      <w:r w:rsidR="00B7582D">
        <w:rPr>
          <w:rFonts w:ascii="Times New Roman" w:hAnsi="Times New Roman"/>
          <w:szCs w:val="24"/>
        </w:rPr>
        <w:t xml:space="preserve"> Kristen Andrews (Wetland Monitoring Manager) about what kind of approval that I will need to gain access to</w:t>
      </w:r>
      <w:r w:rsidR="0096624C">
        <w:rPr>
          <w:rFonts w:ascii="Times New Roman" w:hAnsi="Times New Roman"/>
          <w:szCs w:val="24"/>
        </w:rPr>
        <w:t xml:space="preserve"> the sites, but it will involve some sort of safety paperwork. Once my sample of sites is </w:t>
      </w:r>
      <w:r w:rsidR="00BC3136">
        <w:rPr>
          <w:rFonts w:ascii="Times New Roman" w:hAnsi="Times New Roman"/>
          <w:szCs w:val="24"/>
        </w:rPr>
        <w:t xml:space="preserve">established, I will also need to </w:t>
      </w:r>
      <w:r w:rsidR="008F21BD">
        <w:rPr>
          <w:rFonts w:ascii="Times New Roman" w:hAnsi="Times New Roman"/>
          <w:szCs w:val="24"/>
        </w:rPr>
        <w:t>follow up on specific access requirements (i.e., keys</w:t>
      </w:r>
      <w:r w:rsidR="00DA3580">
        <w:rPr>
          <w:rFonts w:ascii="Times New Roman" w:hAnsi="Times New Roman"/>
          <w:szCs w:val="24"/>
        </w:rPr>
        <w:t xml:space="preserve"> to enter).</w:t>
      </w:r>
    </w:p>
    <w:p w14:paraId="710A8347" w14:textId="7641D385" w:rsidR="003F4928" w:rsidRDefault="003F4928" w:rsidP="007433C2">
      <w:pPr>
        <w:pStyle w:val="ListParagraph"/>
        <w:ind w:left="360"/>
        <w:rPr>
          <w:rFonts w:ascii="Times New Roman" w:hAnsi="Times New Roman"/>
          <w:szCs w:val="24"/>
        </w:rPr>
      </w:pPr>
    </w:p>
    <w:p w14:paraId="13C80B34" w14:textId="7C627C8A" w:rsidR="00D667CF" w:rsidRDefault="00D667CF" w:rsidP="00DA3580">
      <w:pPr>
        <w:rPr>
          <w:rFonts w:ascii="Times New Roman" w:hAnsi="Times New Roman"/>
          <w:szCs w:val="24"/>
        </w:rPr>
      </w:pPr>
    </w:p>
    <w:p w14:paraId="6950B23E" w14:textId="7802DB36" w:rsidR="00D667CF" w:rsidRDefault="00D667CF" w:rsidP="00DA3580">
      <w:pPr>
        <w:rPr>
          <w:rFonts w:ascii="Times New Roman" w:hAnsi="Times New Roman"/>
          <w:szCs w:val="24"/>
        </w:rPr>
      </w:pPr>
    </w:p>
    <w:p w14:paraId="20A09F41" w14:textId="77777777" w:rsidR="00F0454E" w:rsidRDefault="00F0454E" w:rsidP="00DA3580">
      <w:pPr>
        <w:rPr>
          <w:rFonts w:ascii="Times New Roman" w:hAnsi="Times New Roman"/>
          <w:szCs w:val="24"/>
        </w:rPr>
      </w:pPr>
    </w:p>
    <w:p w14:paraId="4E408C13" w14:textId="77777777" w:rsidR="00D667CF" w:rsidRPr="00DA3580" w:rsidRDefault="00D667CF" w:rsidP="00DA3580">
      <w:pPr>
        <w:rPr>
          <w:rFonts w:ascii="Times New Roman" w:hAnsi="Times New Roman"/>
          <w:szCs w:val="24"/>
        </w:rPr>
      </w:pPr>
    </w:p>
    <w:p w14:paraId="18D2AAA4" w14:textId="5466D348" w:rsidR="00563C9D" w:rsidRPr="00DA3580" w:rsidRDefault="00E1594B" w:rsidP="008D1DE1">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b/>
          <w:bCs/>
          <w:szCs w:val="24"/>
        </w:rPr>
      </w:pPr>
      <w:r w:rsidRPr="00DA3580">
        <w:rPr>
          <w:rFonts w:ascii="Times New Roman" w:hAnsi="Times New Roman"/>
          <w:b/>
          <w:bCs/>
          <w:szCs w:val="24"/>
        </w:rPr>
        <w:lastRenderedPageBreak/>
        <w:t>R</w:t>
      </w:r>
      <w:r w:rsidR="008D1DE1" w:rsidRPr="00DA3580">
        <w:rPr>
          <w:rFonts w:ascii="Times New Roman" w:hAnsi="Times New Roman"/>
          <w:b/>
          <w:bCs/>
          <w:szCs w:val="24"/>
        </w:rPr>
        <w:t>eflect on how your positionality as a researcher could affect your results and how you will account for this in the research process</w:t>
      </w:r>
      <w:r w:rsidR="0037282D" w:rsidRPr="00DA3580">
        <w:rPr>
          <w:rStyle w:val="EndnoteReference"/>
          <w:rFonts w:ascii="Times New Roman" w:hAnsi="Times New Roman"/>
          <w:b/>
          <w:bCs/>
          <w:szCs w:val="24"/>
        </w:rPr>
        <w:endnoteReference w:id="6"/>
      </w:r>
      <w:r w:rsidR="008D1DE1" w:rsidRPr="00DA3580">
        <w:rPr>
          <w:rFonts w:ascii="Times New Roman" w:hAnsi="Times New Roman"/>
          <w:b/>
          <w:bCs/>
          <w:szCs w:val="24"/>
        </w:rPr>
        <w:t>.</w:t>
      </w:r>
    </w:p>
    <w:p w14:paraId="1926C408" w14:textId="3DF04830" w:rsidR="00DA3580" w:rsidRDefault="00DA3580" w:rsidP="00DA3580">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p>
    <w:p w14:paraId="460E245E" w14:textId="7C8A7570" w:rsidR="00DA3580" w:rsidRDefault="009639E6" w:rsidP="00DA3580">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Pr>
          <w:rFonts w:ascii="Times New Roman" w:hAnsi="Times New Roman"/>
          <w:szCs w:val="24"/>
        </w:rPr>
        <w:t xml:space="preserve">Since I was an intern for WSDOT’s Wetland Monitoring Program in 2021, I </w:t>
      </w:r>
      <w:r w:rsidR="00E751C6">
        <w:rPr>
          <w:rFonts w:ascii="Times New Roman" w:hAnsi="Times New Roman"/>
          <w:szCs w:val="24"/>
        </w:rPr>
        <w:t>could be considered a previous employee</w:t>
      </w:r>
      <w:r w:rsidR="005A12CD">
        <w:rPr>
          <w:rFonts w:ascii="Times New Roman" w:hAnsi="Times New Roman"/>
          <w:szCs w:val="24"/>
        </w:rPr>
        <w:t xml:space="preserve">. </w:t>
      </w:r>
      <w:r w:rsidR="00FB5C11">
        <w:rPr>
          <w:rFonts w:ascii="Times New Roman" w:hAnsi="Times New Roman"/>
          <w:szCs w:val="24"/>
        </w:rPr>
        <w:t>The internship was an incredible experience and I’d be thrilled to</w:t>
      </w:r>
      <w:r w:rsidR="00052E3F">
        <w:rPr>
          <w:rFonts w:ascii="Times New Roman" w:hAnsi="Times New Roman"/>
          <w:szCs w:val="24"/>
        </w:rPr>
        <w:t xml:space="preserve"> work for them in the future. </w:t>
      </w:r>
      <w:r w:rsidR="00C72B8F">
        <w:rPr>
          <w:rFonts w:ascii="Times New Roman" w:hAnsi="Times New Roman"/>
          <w:szCs w:val="24"/>
        </w:rPr>
        <w:t xml:space="preserve">This could mean that my positionality will push me to </w:t>
      </w:r>
      <w:r w:rsidR="00111F5C">
        <w:rPr>
          <w:rFonts w:ascii="Times New Roman" w:hAnsi="Times New Roman"/>
          <w:szCs w:val="24"/>
        </w:rPr>
        <w:t>conduct the best research that I am capable of</w:t>
      </w:r>
      <w:r w:rsidR="00F25156">
        <w:rPr>
          <w:rFonts w:ascii="Times New Roman" w:hAnsi="Times New Roman"/>
          <w:szCs w:val="24"/>
        </w:rPr>
        <w:t>, but it could also mean that I want</w:t>
      </w:r>
      <w:r w:rsidR="00455C83">
        <w:rPr>
          <w:rFonts w:ascii="Times New Roman" w:hAnsi="Times New Roman"/>
          <w:szCs w:val="24"/>
        </w:rPr>
        <w:t xml:space="preserve"> to provide them significant results</w:t>
      </w:r>
      <w:r w:rsidR="001B5BA0">
        <w:rPr>
          <w:rFonts w:ascii="Times New Roman" w:hAnsi="Times New Roman"/>
          <w:szCs w:val="24"/>
        </w:rPr>
        <w:t xml:space="preserve"> while also maintaining a positive relationship with</w:t>
      </w:r>
      <w:r w:rsidR="00533B4B">
        <w:rPr>
          <w:rFonts w:ascii="Times New Roman" w:hAnsi="Times New Roman"/>
          <w:szCs w:val="24"/>
        </w:rPr>
        <w:t xml:space="preserve"> staff and management. I wil</w:t>
      </w:r>
      <w:r w:rsidR="001D3022">
        <w:rPr>
          <w:rFonts w:ascii="Times New Roman" w:hAnsi="Times New Roman"/>
          <w:szCs w:val="24"/>
        </w:rPr>
        <w:t xml:space="preserve">l account for this by </w:t>
      </w:r>
      <w:r w:rsidR="00740196">
        <w:rPr>
          <w:rFonts w:ascii="Times New Roman" w:hAnsi="Times New Roman"/>
          <w:szCs w:val="24"/>
        </w:rPr>
        <w:t xml:space="preserve">communicating unbiased results and remaining neutral </w:t>
      </w:r>
      <w:r w:rsidR="00322753">
        <w:rPr>
          <w:rFonts w:ascii="Times New Roman" w:hAnsi="Times New Roman"/>
          <w:szCs w:val="24"/>
        </w:rPr>
        <w:t>as a researcher. I will also remind myself that</w:t>
      </w:r>
      <w:r w:rsidR="006700B6">
        <w:rPr>
          <w:rFonts w:ascii="Times New Roman" w:hAnsi="Times New Roman"/>
          <w:szCs w:val="24"/>
        </w:rPr>
        <w:t xml:space="preserve"> unproven hypotheses and insignificant relationships can still be</w:t>
      </w:r>
      <w:r w:rsidR="00BB6D91">
        <w:rPr>
          <w:rFonts w:ascii="Times New Roman" w:hAnsi="Times New Roman"/>
          <w:szCs w:val="24"/>
        </w:rPr>
        <w:t xml:space="preserve"> informative.</w:t>
      </w:r>
    </w:p>
    <w:p w14:paraId="3A46D1A4" w14:textId="77777777" w:rsidR="008665E3" w:rsidRDefault="008665E3" w:rsidP="00BB6D91">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p>
    <w:p w14:paraId="4094FD64" w14:textId="77777777" w:rsidR="003F4928" w:rsidRPr="007A434A" w:rsidRDefault="003F4928" w:rsidP="007433C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p>
    <w:p w14:paraId="361A6D56" w14:textId="76C662B4" w:rsidR="003342C4" w:rsidRPr="00202E43" w:rsidRDefault="003342C4" w:rsidP="00DE4D90">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b/>
          <w:bCs/>
          <w:szCs w:val="24"/>
        </w:rPr>
      </w:pPr>
      <w:r w:rsidRPr="00202E43">
        <w:rPr>
          <w:rFonts w:ascii="Times New Roman" w:hAnsi="Times New Roman"/>
          <w:b/>
          <w:bCs/>
          <w:szCs w:val="24"/>
        </w:rPr>
        <w:t xml:space="preserve">Provide </w:t>
      </w:r>
      <w:r w:rsidR="0006287B" w:rsidRPr="00202E43">
        <w:rPr>
          <w:rFonts w:ascii="Times New Roman" w:hAnsi="Times New Roman"/>
          <w:b/>
          <w:bCs/>
          <w:szCs w:val="24"/>
        </w:rPr>
        <w:t xml:space="preserve">at least </w:t>
      </w:r>
      <w:r w:rsidRPr="00202E43">
        <w:rPr>
          <w:rFonts w:ascii="Times New Roman" w:hAnsi="Times New Roman"/>
          <w:b/>
          <w:bCs/>
          <w:szCs w:val="24"/>
        </w:rPr>
        <w:t>a rough estimate of the cost</w:t>
      </w:r>
      <w:r w:rsidR="00D87390" w:rsidRPr="00202E43">
        <w:rPr>
          <w:rFonts w:ascii="Times New Roman" w:hAnsi="Times New Roman"/>
          <w:b/>
          <w:bCs/>
          <w:szCs w:val="24"/>
        </w:rPr>
        <w:t>s</w:t>
      </w:r>
      <w:r w:rsidRPr="00202E43">
        <w:rPr>
          <w:rFonts w:ascii="Times New Roman" w:hAnsi="Times New Roman"/>
          <w:b/>
          <w:bCs/>
          <w:szCs w:val="24"/>
        </w:rPr>
        <w:t xml:space="preserve"> associated with conducting your research</w:t>
      </w:r>
      <w:r w:rsidR="00255A9F" w:rsidRPr="00202E43">
        <w:rPr>
          <w:rFonts w:ascii="Times New Roman" w:hAnsi="Times New Roman"/>
          <w:b/>
          <w:bCs/>
          <w:szCs w:val="24"/>
        </w:rPr>
        <w:t>, if any</w:t>
      </w:r>
      <w:r w:rsidRPr="00202E43">
        <w:rPr>
          <w:rFonts w:ascii="Times New Roman" w:hAnsi="Times New Roman"/>
          <w:b/>
          <w:bCs/>
          <w:szCs w:val="24"/>
        </w:rPr>
        <w:t xml:space="preserve">.  Provide details about each </w:t>
      </w:r>
      <w:r w:rsidR="000D2FFF" w:rsidRPr="00202E43">
        <w:rPr>
          <w:rFonts w:ascii="Times New Roman" w:hAnsi="Times New Roman"/>
          <w:b/>
          <w:bCs/>
          <w:szCs w:val="24"/>
        </w:rPr>
        <w:t>budget item</w:t>
      </w:r>
      <w:r w:rsidRPr="00202E43">
        <w:rPr>
          <w:rFonts w:ascii="Times New Roman" w:hAnsi="Times New Roman"/>
          <w:b/>
          <w:bCs/>
          <w:szCs w:val="24"/>
        </w:rPr>
        <w:t xml:space="preserve"> so that the breakdown of the final cost is clear.</w:t>
      </w:r>
    </w:p>
    <w:p w14:paraId="76D766FC" w14:textId="3AED81BD" w:rsidR="00D87390" w:rsidRDefault="00D87390" w:rsidP="00202E43">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p>
    <w:p w14:paraId="4496FAD0" w14:textId="1F8096EA" w:rsidR="00202E43" w:rsidRDefault="00202E43" w:rsidP="00202E43">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Pr>
          <w:rFonts w:ascii="Times New Roman" w:hAnsi="Times New Roman"/>
          <w:szCs w:val="24"/>
        </w:rPr>
        <w:t xml:space="preserve">I still need to decide </w:t>
      </w:r>
      <w:r w:rsidR="00F40646">
        <w:rPr>
          <w:rFonts w:ascii="Times New Roman" w:hAnsi="Times New Roman"/>
          <w:szCs w:val="24"/>
        </w:rPr>
        <w:t>on which lab to send my soil samples for analysis</w:t>
      </w:r>
      <w:r w:rsidR="00E7158A">
        <w:rPr>
          <w:rFonts w:ascii="Times New Roman" w:hAnsi="Times New Roman"/>
          <w:szCs w:val="24"/>
        </w:rPr>
        <w:t xml:space="preserve">, but </w:t>
      </w:r>
      <w:r w:rsidR="00BB52DD">
        <w:rPr>
          <w:rFonts w:ascii="Times New Roman" w:hAnsi="Times New Roman"/>
          <w:szCs w:val="24"/>
        </w:rPr>
        <w:t>this will likely be the largest cost for my study.</w:t>
      </w:r>
      <w:r w:rsidR="00D97017">
        <w:rPr>
          <w:rFonts w:ascii="Times New Roman" w:hAnsi="Times New Roman"/>
          <w:szCs w:val="24"/>
        </w:rPr>
        <w:t xml:space="preserve"> </w:t>
      </w:r>
      <w:r w:rsidR="00785F79">
        <w:rPr>
          <w:rFonts w:ascii="Times New Roman" w:hAnsi="Times New Roman"/>
          <w:szCs w:val="24"/>
        </w:rPr>
        <w:t xml:space="preserve">Using the Department of Ecology’s certified laboratory </w:t>
      </w:r>
      <w:r w:rsidR="00F56C6C">
        <w:rPr>
          <w:rFonts w:ascii="Times New Roman" w:hAnsi="Times New Roman"/>
          <w:szCs w:val="24"/>
        </w:rPr>
        <w:t>database (</w:t>
      </w:r>
      <w:hyperlink r:id="rId13" w:history="1">
        <w:r w:rsidR="00F56C6C" w:rsidRPr="006F79B4">
          <w:rPr>
            <w:rStyle w:val="Hyperlink"/>
            <w:rFonts w:ascii="Times New Roman" w:hAnsi="Times New Roman"/>
            <w:szCs w:val="24"/>
          </w:rPr>
          <w:t>https://apps.ecology.wa.gov/laboratorysearch/SearchMatrix.aspx</w:t>
        </w:r>
      </w:hyperlink>
      <w:r w:rsidR="00F56C6C">
        <w:rPr>
          <w:rFonts w:ascii="Times New Roman" w:hAnsi="Times New Roman"/>
          <w:szCs w:val="24"/>
        </w:rPr>
        <w:t xml:space="preserve">), I have been narrowing down my list to the labs that use the loss on ignition (LOI) method </w:t>
      </w:r>
      <w:r w:rsidR="005F470B">
        <w:rPr>
          <w:rFonts w:ascii="Times New Roman" w:hAnsi="Times New Roman"/>
          <w:szCs w:val="24"/>
        </w:rPr>
        <w:t xml:space="preserve">to analyze for soil organic matter. Based on </w:t>
      </w:r>
      <w:r w:rsidR="00825787">
        <w:rPr>
          <w:rFonts w:ascii="Times New Roman" w:hAnsi="Times New Roman"/>
          <w:szCs w:val="24"/>
        </w:rPr>
        <w:t>prices listed online (most labs offer quotes, not listed prices)</w:t>
      </w:r>
      <w:r w:rsidR="00AD3C2C">
        <w:rPr>
          <w:rFonts w:ascii="Times New Roman" w:hAnsi="Times New Roman"/>
          <w:szCs w:val="24"/>
        </w:rPr>
        <w:t>,</w:t>
      </w:r>
      <w:r w:rsidR="005B6ADB">
        <w:rPr>
          <w:rFonts w:ascii="Times New Roman" w:hAnsi="Times New Roman"/>
          <w:szCs w:val="24"/>
        </w:rPr>
        <w:t xml:space="preserve"> I estimate that </w:t>
      </w:r>
      <w:r w:rsidR="00C953A2">
        <w:rPr>
          <w:rFonts w:ascii="Times New Roman" w:hAnsi="Times New Roman"/>
          <w:szCs w:val="24"/>
        </w:rPr>
        <w:t>this will cost around $500 for all samples</w:t>
      </w:r>
      <w:r w:rsidR="00886457">
        <w:rPr>
          <w:rFonts w:ascii="Times New Roman" w:hAnsi="Times New Roman"/>
          <w:szCs w:val="24"/>
        </w:rPr>
        <w:t xml:space="preserve">. </w:t>
      </w:r>
      <w:r w:rsidR="003918A8">
        <w:rPr>
          <w:rFonts w:ascii="Times New Roman" w:hAnsi="Times New Roman"/>
          <w:szCs w:val="24"/>
        </w:rPr>
        <w:t xml:space="preserve">To collect samples, </w:t>
      </w:r>
      <w:r w:rsidR="00A227CC">
        <w:rPr>
          <w:rFonts w:ascii="Times New Roman" w:hAnsi="Times New Roman"/>
          <w:szCs w:val="24"/>
        </w:rPr>
        <w:t>I will need to purchase a soil probe tool (~ $20)</w:t>
      </w:r>
      <w:r w:rsidR="000C47D6">
        <w:rPr>
          <w:rFonts w:ascii="Times New Roman" w:hAnsi="Times New Roman"/>
          <w:szCs w:val="24"/>
        </w:rPr>
        <w:t xml:space="preserve"> and soil containers (~</w:t>
      </w:r>
      <w:r w:rsidR="00B96CF4">
        <w:rPr>
          <w:rFonts w:ascii="Times New Roman" w:hAnsi="Times New Roman"/>
          <w:szCs w:val="24"/>
        </w:rPr>
        <w:t xml:space="preserve"> $15). Lastly, I will be traveling to </w:t>
      </w:r>
      <w:r w:rsidR="004268A4">
        <w:rPr>
          <w:rFonts w:ascii="Times New Roman" w:hAnsi="Times New Roman"/>
          <w:szCs w:val="24"/>
        </w:rPr>
        <w:t>each site</w:t>
      </w:r>
      <w:r w:rsidR="005539B1">
        <w:rPr>
          <w:rFonts w:ascii="Times New Roman" w:hAnsi="Times New Roman"/>
          <w:szCs w:val="24"/>
        </w:rPr>
        <w:t xml:space="preserve">, </w:t>
      </w:r>
      <w:r w:rsidR="00C9651F">
        <w:rPr>
          <w:rFonts w:ascii="Times New Roman" w:hAnsi="Times New Roman"/>
          <w:szCs w:val="24"/>
        </w:rPr>
        <w:t xml:space="preserve">so I will need to account for commuting expenses. With the government mileage rate of </w:t>
      </w:r>
      <w:r w:rsidR="00F30085">
        <w:rPr>
          <w:rFonts w:ascii="Times New Roman" w:hAnsi="Times New Roman"/>
          <w:szCs w:val="24"/>
        </w:rPr>
        <w:t>58.5 cents per mile</w:t>
      </w:r>
      <w:r w:rsidR="00EA7B6B">
        <w:rPr>
          <w:rFonts w:ascii="Times New Roman" w:hAnsi="Times New Roman"/>
          <w:szCs w:val="24"/>
        </w:rPr>
        <w:t xml:space="preserve"> and an estimated sample of 10 sites, </w:t>
      </w:r>
      <w:r w:rsidR="00E73EA8">
        <w:rPr>
          <w:rFonts w:ascii="Times New Roman" w:hAnsi="Times New Roman"/>
          <w:szCs w:val="24"/>
        </w:rPr>
        <w:t xml:space="preserve">I expect </w:t>
      </w:r>
      <w:r w:rsidR="00FA344F">
        <w:rPr>
          <w:rFonts w:ascii="Times New Roman" w:hAnsi="Times New Roman"/>
          <w:szCs w:val="24"/>
        </w:rPr>
        <w:t xml:space="preserve">gas expenses to be around $500 total. This brings the total cost of the research </w:t>
      </w:r>
      <w:r w:rsidR="00EC689B">
        <w:rPr>
          <w:rFonts w:ascii="Times New Roman" w:hAnsi="Times New Roman"/>
          <w:szCs w:val="24"/>
        </w:rPr>
        <w:t>to approximately $1035.</w:t>
      </w:r>
    </w:p>
    <w:p w14:paraId="4E15E640" w14:textId="392EFE0A" w:rsidR="00A337DC" w:rsidRDefault="00A337DC" w:rsidP="00202E43">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p>
    <w:p w14:paraId="409B1510" w14:textId="77777777" w:rsidR="003F4928" w:rsidRPr="007A434A" w:rsidRDefault="003F4928" w:rsidP="007433C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p>
    <w:p w14:paraId="77D63263" w14:textId="1752C1AE" w:rsidR="00E20EF9" w:rsidRPr="008325CD" w:rsidRDefault="004B06B0" w:rsidP="00E20EF9">
      <w:pPr>
        <w:pStyle w:val="ListParagraph"/>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b/>
          <w:bCs/>
          <w:szCs w:val="24"/>
        </w:rPr>
      </w:pPr>
      <w:r w:rsidRPr="008325CD">
        <w:rPr>
          <w:rFonts w:ascii="Times New Roman" w:hAnsi="Times New Roman"/>
          <w:b/>
          <w:bCs/>
          <w:szCs w:val="24"/>
        </w:rPr>
        <w:t xml:space="preserve">Provide </w:t>
      </w:r>
      <w:r w:rsidR="0015642B" w:rsidRPr="008325CD">
        <w:rPr>
          <w:rFonts w:ascii="Times New Roman" w:hAnsi="Times New Roman"/>
          <w:b/>
          <w:bCs/>
          <w:szCs w:val="24"/>
        </w:rPr>
        <w:t>a detailed working outline of your thesis</w:t>
      </w:r>
      <w:r w:rsidRPr="008325CD">
        <w:rPr>
          <w:rFonts w:ascii="Times New Roman" w:hAnsi="Times New Roman"/>
          <w:b/>
          <w:bCs/>
          <w:szCs w:val="24"/>
        </w:rPr>
        <w:t xml:space="preserve">.  </w:t>
      </w:r>
    </w:p>
    <w:p w14:paraId="1E7E3E32" w14:textId="1883D9C3" w:rsidR="00E20EF9" w:rsidRDefault="00E20EF9" w:rsidP="007433C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p>
    <w:p w14:paraId="1545C43E" w14:textId="0E11D9D3" w:rsidR="003F4928" w:rsidRDefault="008325CD" w:rsidP="00772975">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Pr>
          <w:rFonts w:ascii="Times New Roman" w:hAnsi="Times New Roman"/>
          <w:szCs w:val="24"/>
        </w:rPr>
        <w:t>-</w:t>
      </w:r>
      <w:r w:rsidR="00772975">
        <w:rPr>
          <w:rFonts w:ascii="Times New Roman" w:hAnsi="Times New Roman"/>
          <w:szCs w:val="24"/>
        </w:rPr>
        <w:t>Abstract</w:t>
      </w:r>
    </w:p>
    <w:p w14:paraId="3C608C5F" w14:textId="7B48430A" w:rsidR="00772975" w:rsidRDefault="00957BB5" w:rsidP="00957BB5">
      <w:pPr>
        <w:pStyle w:val="ListParagraph"/>
        <w:widowControl w:val="0"/>
        <w:numPr>
          <w:ilvl w:val="0"/>
          <w:numId w:val="32"/>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Pr>
          <w:rFonts w:ascii="Times New Roman" w:hAnsi="Times New Roman"/>
          <w:szCs w:val="24"/>
        </w:rPr>
        <w:t>Introduction</w:t>
      </w:r>
    </w:p>
    <w:p w14:paraId="1E40D770" w14:textId="5398773F" w:rsidR="00957BB5" w:rsidRDefault="00957BB5" w:rsidP="00957BB5">
      <w:pPr>
        <w:pStyle w:val="ListParagraph"/>
        <w:widowControl w:val="0"/>
        <w:numPr>
          <w:ilvl w:val="0"/>
          <w:numId w:val="32"/>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Pr>
          <w:rFonts w:ascii="Times New Roman" w:hAnsi="Times New Roman"/>
          <w:szCs w:val="24"/>
        </w:rPr>
        <w:t>Literature Review</w:t>
      </w:r>
    </w:p>
    <w:p w14:paraId="1B238E6C" w14:textId="00F2B3AC" w:rsidR="00957BB5" w:rsidRDefault="00957BB5" w:rsidP="00957BB5">
      <w:pPr>
        <w:pStyle w:val="ListParagraph"/>
        <w:widowControl w:val="0"/>
        <w:numPr>
          <w:ilvl w:val="1"/>
          <w:numId w:val="32"/>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Pr>
          <w:rFonts w:ascii="Times New Roman" w:hAnsi="Times New Roman"/>
          <w:szCs w:val="24"/>
        </w:rPr>
        <w:t>Intro</w:t>
      </w:r>
    </w:p>
    <w:p w14:paraId="79E38B4C" w14:textId="3F34F903" w:rsidR="00957BB5" w:rsidRDefault="00957BB5" w:rsidP="00957BB5">
      <w:pPr>
        <w:pStyle w:val="ListParagraph"/>
        <w:widowControl w:val="0"/>
        <w:numPr>
          <w:ilvl w:val="1"/>
          <w:numId w:val="32"/>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Pr>
          <w:rFonts w:ascii="Times New Roman" w:hAnsi="Times New Roman"/>
          <w:szCs w:val="24"/>
        </w:rPr>
        <w:t>Compensatory Wetland Mitigation</w:t>
      </w:r>
    </w:p>
    <w:p w14:paraId="6E41CC91" w14:textId="2998A129" w:rsidR="00957BB5" w:rsidRDefault="00957BB5" w:rsidP="00957BB5">
      <w:pPr>
        <w:pStyle w:val="ListParagraph"/>
        <w:widowControl w:val="0"/>
        <w:numPr>
          <w:ilvl w:val="1"/>
          <w:numId w:val="32"/>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Pr>
          <w:rFonts w:ascii="Times New Roman" w:hAnsi="Times New Roman"/>
          <w:szCs w:val="24"/>
        </w:rPr>
        <w:t>Wetland Monitoring</w:t>
      </w:r>
    </w:p>
    <w:p w14:paraId="5F6B6F85" w14:textId="49440CA8" w:rsidR="00957BB5" w:rsidRDefault="00957BB5" w:rsidP="00957BB5">
      <w:pPr>
        <w:pStyle w:val="ListParagraph"/>
        <w:widowControl w:val="0"/>
        <w:numPr>
          <w:ilvl w:val="1"/>
          <w:numId w:val="32"/>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Pr>
          <w:rFonts w:ascii="Times New Roman" w:hAnsi="Times New Roman"/>
          <w:szCs w:val="24"/>
        </w:rPr>
        <w:t>Wetland Soils</w:t>
      </w:r>
    </w:p>
    <w:p w14:paraId="52A66F15" w14:textId="6401DBE1" w:rsidR="00957BB5" w:rsidRDefault="00957BB5" w:rsidP="00957BB5">
      <w:pPr>
        <w:pStyle w:val="ListParagraph"/>
        <w:widowControl w:val="0"/>
        <w:numPr>
          <w:ilvl w:val="1"/>
          <w:numId w:val="32"/>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Pr>
          <w:rFonts w:ascii="Times New Roman" w:hAnsi="Times New Roman"/>
          <w:szCs w:val="24"/>
        </w:rPr>
        <w:t>Conclusion</w:t>
      </w:r>
    </w:p>
    <w:p w14:paraId="365D2DB1" w14:textId="199B19FC" w:rsidR="00957BB5" w:rsidRDefault="001B0530" w:rsidP="00957BB5">
      <w:pPr>
        <w:pStyle w:val="ListParagraph"/>
        <w:widowControl w:val="0"/>
        <w:numPr>
          <w:ilvl w:val="0"/>
          <w:numId w:val="32"/>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Pr>
          <w:rFonts w:ascii="Times New Roman" w:hAnsi="Times New Roman"/>
          <w:szCs w:val="24"/>
        </w:rPr>
        <w:t>Study Area</w:t>
      </w:r>
    </w:p>
    <w:p w14:paraId="6E409E9A" w14:textId="54ACA201" w:rsidR="001B0530" w:rsidRDefault="009A5660" w:rsidP="001B0530">
      <w:pPr>
        <w:pStyle w:val="ListParagraph"/>
        <w:widowControl w:val="0"/>
        <w:numPr>
          <w:ilvl w:val="1"/>
          <w:numId w:val="32"/>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Pr>
          <w:rFonts w:ascii="Times New Roman" w:hAnsi="Times New Roman"/>
          <w:szCs w:val="24"/>
        </w:rPr>
        <w:t xml:space="preserve">Overview of </w:t>
      </w:r>
      <w:r w:rsidR="00652D9C">
        <w:rPr>
          <w:rFonts w:ascii="Times New Roman" w:hAnsi="Times New Roman"/>
          <w:szCs w:val="24"/>
        </w:rPr>
        <w:t>Sites</w:t>
      </w:r>
    </w:p>
    <w:p w14:paraId="7DCFEA15" w14:textId="0519D430" w:rsidR="00652D9C" w:rsidRDefault="00652D9C" w:rsidP="001B0530">
      <w:pPr>
        <w:pStyle w:val="ListParagraph"/>
        <w:widowControl w:val="0"/>
        <w:numPr>
          <w:ilvl w:val="1"/>
          <w:numId w:val="32"/>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Pr>
          <w:rFonts w:ascii="Times New Roman" w:hAnsi="Times New Roman"/>
          <w:szCs w:val="24"/>
        </w:rPr>
        <w:t>Site History</w:t>
      </w:r>
    </w:p>
    <w:p w14:paraId="4AEDE757" w14:textId="292FB27C" w:rsidR="00652D9C" w:rsidRDefault="00652D9C" w:rsidP="001B0530">
      <w:pPr>
        <w:pStyle w:val="ListParagraph"/>
        <w:widowControl w:val="0"/>
        <w:numPr>
          <w:ilvl w:val="1"/>
          <w:numId w:val="32"/>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Pr>
          <w:rFonts w:ascii="Times New Roman" w:hAnsi="Times New Roman"/>
          <w:szCs w:val="24"/>
        </w:rPr>
        <w:t>Construction Methods</w:t>
      </w:r>
    </w:p>
    <w:p w14:paraId="25DF0B7A" w14:textId="66F17337" w:rsidR="004266EC" w:rsidRDefault="004266EC" w:rsidP="004266EC">
      <w:pPr>
        <w:pStyle w:val="ListParagraph"/>
        <w:widowControl w:val="0"/>
        <w:numPr>
          <w:ilvl w:val="0"/>
          <w:numId w:val="32"/>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Pr>
          <w:rFonts w:ascii="Times New Roman" w:hAnsi="Times New Roman"/>
          <w:szCs w:val="24"/>
        </w:rPr>
        <w:t>Methodology</w:t>
      </w:r>
    </w:p>
    <w:p w14:paraId="57DE051B" w14:textId="689B66BA" w:rsidR="004266EC" w:rsidRDefault="004266EC" w:rsidP="004266EC">
      <w:pPr>
        <w:pStyle w:val="ListParagraph"/>
        <w:widowControl w:val="0"/>
        <w:numPr>
          <w:ilvl w:val="1"/>
          <w:numId w:val="32"/>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Pr>
          <w:rFonts w:ascii="Times New Roman" w:hAnsi="Times New Roman"/>
          <w:szCs w:val="24"/>
        </w:rPr>
        <w:t>Data Collection</w:t>
      </w:r>
    </w:p>
    <w:p w14:paraId="2CC0EEE6" w14:textId="71F34138" w:rsidR="004266EC" w:rsidRDefault="004266EC" w:rsidP="004266EC">
      <w:pPr>
        <w:pStyle w:val="ListParagraph"/>
        <w:widowControl w:val="0"/>
        <w:numPr>
          <w:ilvl w:val="1"/>
          <w:numId w:val="32"/>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Pr>
          <w:rFonts w:ascii="Times New Roman" w:hAnsi="Times New Roman"/>
          <w:szCs w:val="24"/>
        </w:rPr>
        <w:t>Lab Analysis</w:t>
      </w:r>
    </w:p>
    <w:p w14:paraId="1C19E500" w14:textId="512219C6" w:rsidR="004266EC" w:rsidRDefault="004266EC" w:rsidP="004266EC">
      <w:pPr>
        <w:pStyle w:val="ListParagraph"/>
        <w:widowControl w:val="0"/>
        <w:numPr>
          <w:ilvl w:val="1"/>
          <w:numId w:val="32"/>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Pr>
          <w:rFonts w:ascii="Times New Roman" w:hAnsi="Times New Roman"/>
          <w:szCs w:val="24"/>
        </w:rPr>
        <w:t>Performance Standards Review</w:t>
      </w:r>
    </w:p>
    <w:p w14:paraId="244399DF" w14:textId="1DCFB1F6" w:rsidR="004266EC" w:rsidRDefault="004266EC" w:rsidP="004266EC">
      <w:pPr>
        <w:pStyle w:val="ListParagraph"/>
        <w:widowControl w:val="0"/>
        <w:numPr>
          <w:ilvl w:val="1"/>
          <w:numId w:val="32"/>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Pr>
          <w:rFonts w:ascii="Times New Roman" w:hAnsi="Times New Roman"/>
          <w:szCs w:val="24"/>
        </w:rPr>
        <w:lastRenderedPageBreak/>
        <w:t>Statistical Analyses</w:t>
      </w:r>
    </w:p>
    <w:p w14:paraId="43EAE064" w14:textId="5732BC40" w:rsidR="004266EC" w:rsidRDefault="008325CD" w:rsidP="004266EC">
      <w:pPr>
        <w:pStyle w:val="ListParagraph"/>
        <w:widowControl w:val="0"/>
        <w:numPr>
          <w:ilvl w:val="0"/>
          <w:numId w:val="32"/>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Pr>
          <w:rFonts w:ascii="Times New Roman" w:hAnsi="Times New Roman"/>
          <w:szCs w:val="24"/>
        </w:rPr>
        <w:t>Results</w:t>
      </w:r>
    </w:p>
    <w:p w14:paraId="506CB54C" w14:textId="2DE5B68E" w:rsidR="008325CD" w:rsidRDefault="008325CD" w:rsidP="004266EC">
      <w:pPr>
        <w:pStyle w:val="ListParagraph"/>
        <w:widowControl w:val="0"/>
        <w:numPr>
          <w:ilvl w:val="0"/>
          <w:numId w:val="32"/>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Pr>
          <w:rFonts w:ascii="Times New Roman" w:hAnsi="Times New Roman"/>
          <w:szCs w:val="24"/>
        </w:rPr>
        <w:t>Discussion</w:t>
      </w:r>
    </w:p>
    <w:p w14:paraId="60993C5A" w14:textId="32134201" w:rsidR="008325CD" w:rsidRDefault="008325CD" w:rsidP="004266EC">
      <w:pPr>
        <w:pStyle w:val="ListParagraph"/>
        <w:widowControl w:val="0"/>
        <w:numPr>
          <w:ilvl w:val="0"/>
          <w:numId w:val="32"/>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Pr>
          <w:rFonts w:ascii="Times New Roman" w:hAnsi="Times New Roman"/>
          <w:szCs w:val="24"/>
        </w:rPr>
        <w:t>Conclusion</w:t>
      </w:r>
    </w:p>
    <w:p w14:paraId="27D7F183" w14:textId="5DDE1E49" w:rsidR="008325CD" w:rsidRDefault="008325CD" w:rsidP="008325CD">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Pr>
          <w:rFonts w:ascii="Times New Roman" w:hAnsi="Times New Roman"/>
          <w:szCs w:val="24"/>
        </w:rPr>
        <w:t>-References</w:t>
      </w:r>
    </w:p>
    <w:p w14:paraId="6B3B8AC7" w14:textId="2D3CBDEC" w:rsidR="008325CD" w:rsidRPr="008325CD" w:rsidRDefault="008325CD" w:rsidP="008325CD">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Pr>
          <w:rFonts w:ascii="Times New Roman" w:hAnsi="Times New Roman"/>
          <w:szCs w:val="24"/>
        </w:rPr>
        <w:t>-Appendices</w:t>
      </w:r>
    </w:p>
    <w:p w14:paraId="267B4436" w14:textId="1FA6EDED" w:rsidR="003F4928" w:rsidRDefault="003F4928" w:rsidP="007433C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p>
    <w:p w14:paraId="6202554B" w14:textId="77777777" w:rsidR="008665E3" w:rsidRPr="007A434A" w:rsidRDefault="008665E3" w:rsidP="007433C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p>
    <w:p w14:paraId="4096C250" w14:textId="244603E9" w:rsidR="004B06B0" w:rsidRPr="002B1EAF" w:rsidRDefault="0015642B" w:rsidP="00E20EF9">
      <w:pPr>
        <w:pStyle w:val="ListParagraph"/>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b/>
          <w:bCs/>
          <w:szCs w:val="24"/>
        </w:rPr>
      </w:pPr>
      <w:r w:rsidRPr="002B1EAF">
        <w:rPr>
          <w:rFonts w:ascii="Times New Roman" w:hAnsi="Times New Roman"/>
          <w:b/>
          <w:bCs/>
          <w:szCs w:val="24"/>
        </w:rPr>
        <w:t>Provide a</w:t>
      </w:r>
      <w:r w:rsidR="00316E4F" w:rsidRPr="002B1EAF">
        <w:rPr>
          <w:rFonts w:ascii="Times New Roman" w:hAnsi="Times New Roman"/>
          <w:b/>
          <w:bCs/>
          <w:szCs w:val="24"/>
        </w:rPr>
        <w:t xml:space="preserve"> specific</w:t>
      </w:r>
      <w:r w:rsidRPr="002B1EAF">
        <w:rPr>
          <w:rFonts w:ascii="Times New Roman" w:hAnsi="Times New Roman"/>
          <w:b/>
          <w:bCs/>
          <w:szCs w:val="24"/>
        </w:rPr>
        <w:t xml:space="preserve"> work</w:t>
      </w:r>
      <w:r w:rsidR="00FF1AAC" w:rsidRPr="002B1EAF">
        <w:rPr>
          <w:rFonts w:ascii="Times New Roman" w:hAnsi="Times New Roman"/>
          <w:b/>
          <w:bCs/>
          <w:szCs w:val="24"/>
        </w:rPr>
        <w:t xml:space="preserve"> </w:t>
      </w:r>
      <w:r w:rsidRPr="002B1EAF">
        <w:rPr>
          <w:rFonts w:ascii="Times New Roman" w:hAnsi="Times New Roman"/>
          <w:b/>
          <w:bCs/>
          <w:szCs w:val="24"/>
        </w:rPr>
        <w:t xml:space="preserve">plan and </w:t>
      </w:r>
      <w:r w:rsidR="00316E4F" w:rsidRPr="002B1EAF">
        <w:rPr>
          <w:rFonts w:ascii="Times New Roman" w:hAnsi="Times New Roman"/>
          <w:b/>
          <w:bCs/>
          <w:szCs w:val="24"/>
        </w:rPr>
        <w:t xml:space="preserve">a </w:t>
      </w:r>
      <w:r w:rsidRPr="002B1EAF">
        <w:rPr>
          <w:rFonts w:ascii="Times New Roman" w:hAnsi="Times New Roman"/>
          <w:b/>
          <w:bCs/>
          <w:szCs w:val="24"/>
        </w:rPr>
        <w:t>timeline</w:t>
      </w:r>
      <w:r w:rsidR="004B06B0" w:rsidRPr="002B1EAF">
        <w:rPr>
          <w:rFonts w:ascii="Times New Roman" w:hAnsi="Times New Roman"/>
          <w:b/>
          <w:bCs/>
          <w:szCs w:val="24"/>
        </w:rPr>
        <w:t xml:space="preserve"> for </w:t>
      </w:r>
      <w:r w:rsidR="00316E4F" w:rsidRPr="002B1EAF">
        <w:rPr>
          <w:rFonts w:ascii="Times New Roman" w:hAnsi="Times New Roman"/>
          <w:b/>
          <w:bCs/>
          <w:szCs w:val="24"/>
        </w:rPr>
        <w:t>each of the</w:t>
      </w:r>
      <w:r w:rsidRPr="002B1EAF">
        <w:rPr>
          <w:rFonts w:ascii="Times New Roman" w:hAnsi="Times New Roman"/>
          <w:b/>
          <w:bCs/>
          <w:szCs w:val="24"/>
        </w:rPr>
        <w:t xml:space="preserve"> major tasks in </w:t>
      </w:r>
      <w:r w:rsidR="00316E4F" w:rsidRPr="002B1EAF">
        <w:rPr>
          <w:rFonts w:ascii="Times New Roman" w:hAnsi="Times New Roman"/>
          <w:b/>
          <w:bCs/>
          <w:szCs w:val="24"/>
        </w:rPr>
        <w:t>the work</w:t>
      </w:r>
      <w:r w:rsidR="00FF1AAC" w:rsidRPr="002B1EAF">
        <w:rPr>
          <w:rFonts w:ascii="Times New Roman" w:hAnsi="Times New Roman"/>
          <w:b/>
          <w:bCs/>
          <w:szCs w:val="24"/>
        </w:rPr>
        <w:t xml:space="preserve"> </w:t>
      </w:r>
      <w:r w:rsidR="00316E4F" w:rsidRPr="002B1EAF">
        <w:rPr>
          <w:rFonts w:ascii="Times New Roman" w:hAnsi="Times New Roman"/>
          <w:b/>
          <w:bCs/>
          <w:szCs w:val="24"/>
        </w:rPr>
        <w:t xml:space="preserve">plan. </w:t>
      </w:r>
      <w:r w:rsidR="004B06B0" w:rsidRPr="002B1EAF">
        <w:rPr>
          <w:rFonts w:ascii="Times New Roman" w:hAnsi="Times New Roman"/>
          <w:b/>
          <w:bCs/>
          <w:szCs w:val="24"/>
        </w:rPr>
        <w:t>Be as realistic</w:t>
      </w:r>
      <w:r w:rsidR="00255A9F" w:rsidRPr="002B1EAF">
        <w:rPr>
          <w:rFonts w:ascii="Times New Roman" w:hAnsi="Times New Roman"/>
          <w:b/>
          <w:bCs/>
          <w:szCs w:val="24"/>
        </w:rPr>
        <w:t xml:space="preserve"> and specific</w:t>
      </w:r>
      <w:r w:rsidR="004B06B0" w:rsidRPr="002B1EAF">
        <w:rPr>
          <w:rFonts w:ascii="Times New Roman" w:hAnsi="Times New Roman"/>
          <w:b/>
          <w:bCs/>
          <w:szCs w:val="24"/>
        </w:rPr>
        <w:t xml:space="preserve"> as you can</w:t>
      </w:r>
      <w:r w:rsidR="00255A9F" w:rsidRPr="002B1EAF">
        <w:rPr>
          <w:rFonts w:ascii="Times New Roman" w:hAnsi="Times New Roman"/>
          <w:b/>
          <w:bCs/>
          <w:szCs w:val="24"/>
        </w:rPr>
        <w:t xml:space="preserve"> at this point, including the deadlines for Spring quarter.</w:t>
      </w:r>
    </w:p>
    <w:p w14:paraId="011BCF53" w14:textId="3AE423BF" w:rsidR="008325CD" w:rsidRDefault="008325CD" w:rsidP="008325CD">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p>
    <w:p w14:paraId="5D3C1956" w14:textId="3BCD58DE" w:rsidR="008325CD" w:rsidRDefault="008325CD" w:rsidP="008325CD">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Pr>
          <w:rFonts w:ascii="Times New Roman" w:hAnsi="Times New Roman"/>
          <w:szCs w:val="24"/>
        </w:rPr>
        <w:t xml:space="preserve">After discussing </w:t>
      </w:r>
      <w:r w:rsidR="002647A9">
        <w:rPr>
          <w:rFonts w:ascii="Times New Roman" w:hAnsi="Times New Roman"/>
          <w:szCs w:val="24"/>
        </w:rPr>
        <w:t>this project with WSDOT staff, it may not be ideal to collect soil samples during the winter</w:t>
      </w:r>
      <w:r w:rsidR="002451AF">
        <w:rPr>
          <w:rFonts w:ascii="Times New Roman" w:hAnsi="Times New Roman"/>
          <w:szCs w:val="24"/>
        </w:rPr>
        <w:t xml:space="preserve"> for various reasons. So, there is a good chance that I will be filing for an extension </w:t>
      </w:r>
      <w:r w:rsidR="006B05A1">
        <w:rPr>
          <w:rFonts w:ascii="Times New Roman" w:hAnsi="Times New Roman"/>
          <w:szCs w:val="24"/>
        </w:rPr>
        <w:t xml:space="preserve">so that I </w:t>
      </w:r>
      <w:r w:rsidR="008B23B8">
        <w:rPr>
          <w:rFonts w:ascii="Times New Roman" w:hAnsi="Times New Roman"/>
          <w:szCs w:val="24"/>
        </w:rPr>
        <w:t>can conduct my soil sampling during late winter/early spring</w:t>
      </w:r>
      <w:r w:rsidR="005D4B5A">
        <w:rPr>
          <w:rFonts w:ascii="Times New Roman" w:hAnsi="Times New Roman"/>
          <w:szCs w:val="24"/>
        </w:rPr>
        <w:t xml:space="preserve">. </w:t>
      </w:r>
      <w:r w:rsidR="00C55583">
        <w:rPr>
          <w:rFonts w:ascii="Times New Roman" w:hAnsi="Times New Roman"/>
          <w:szCs w:val="24"/>
        </w:rPr>
        <w:t>I will be sending soil samples to a lab</w:t>
      </w:r>
      <w:r w:rsidR="00D6203F">
        <w:rPr>
          <w:rFonts w:ascii="Times New Roman" w:hAnsi="Times New Roman"/>
          <w:szCs w:val="24"/>
        </w:rPr>
        <w:t xml:space="preserve">, so I will need to consider wait time in obtaining results. While samples are being tested, I will </w:t>
      </w:r>
      <w:r w:rsidR="0020029B">
        <w:rPr>
          <w:rFonts w:ascii="Times New Roman" w:hAnsi="Times New Roman"/>
          <w:szCs w:val="24"/>
        </w:rPr>
        <w:t xml:space="preserve">focus on </w:t>
      </w:r>
      <w:r w:rsidR="00F113AB">
        <w:rPr>
          <w:rFonts w:ascii="Times New Roman" w:hAnsi="Times New Roman"/>
          <w:szCs w:val="24"/>
        </w:rPr>
        <w:t>reviewing monitoring reports of each site, including results of all performance standards</w:t>
      </w:r>
      <w:r w:rsidR="00DC29F9">
        <w:rPr>
          <w:rFonts w:ascii="Times New Roman" w:hAnsi="Times New Roman"/>
          <w:szCs w:val="24"/>
        </w:rPr>
        <w:t xml:space="preserve">, and organizing the data in preparation for statistical analysis. </w:t>
      </w:r>
      <w:r w:rsidR="00B1458F">
        <w:rPr>
          <w:rFonts w:ascii="Times New Roman" w:hAnsi="Times New Roman"/>
          <w:szCs w:val="24"/>
        </w:rPr>
        <w:t xml:space="preserve">Assuming all goes well, I should be able to </w:t>
      </w:r>
      <w:r w:rsidR="0051513D">
        <w:rPr>
          <w:rFonts w:ascii="Times New Roman" w:hAnsi="Times New Roman"/>
          <w:szCs w:val="24"/>
        </w:rPr>
        <w:t xml:space="preserve">complete data analysis during </w:t>
      </w:r>
      <w:proofErr w:type="gramStart"/>
      <w:r w:rsidR="0051513D">
        <w:rPr>
          <w:rFonts w:ascii="Times New Roman" w:hAnsi="Times New Roman"/>
          <w:szCs w:val="24"/>
        </w:rPr>
        <w:t>spring, and</w:t>
      </w:r>
      <w:proofErr w:type="gramEnd"/>
      <w:r w:rsidR="0051513D">
        <w:rPr>
          <w:rFonts w:ascii="Times New Roman" w:hAnsi="Times New Roman"/>
          <w:szCs w:val="24"/>
        </w:rPr>
        <w:t xml:space="preserve"> </w:t>
      </w:r>
      <w:r w:rsidR="00001DB1">
        <w:rPr>
          <w:rFonts w:ascii="Times New Roman" w:hAnsi="Times New Roman"/>
          <w:szCs w:val="24"/>
        </w:rPr>
        <w:t>wrap up my research to complete the paper by the end of Summer 2023.</w:t>
      </w:r>
    </w:p>
    <w:p w14:paraId="27F2FF42" w14:textId="0E8F0C6E" w:rsidR="003F4928" w:rsidRDefault="003F4928" w:rsidP="00A4400F">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p>
    <w:p w14:paraId="20DCA297" w14:textId="77777777" w:rsidR="008665E3" w:rsidRPr="007A434A" w:rsidRDefault="008665E3" w:rsidP="007433C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p>
    <w:p w14:paraId="4AF58C9B" w14:textId="5456F22B" w:rsidR="004B06B0" w:rsidRPr="00E46232" w:rsidRDefault="0015642B" w:rsidP="00E20EF9">
      <w:pPr>
        <w:pStyle w:val="ListParagraph"/>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b/>
          <w:bCs/>
          <w:szCs w:val="24"/>
        </w:rPr>
      </w:pPr>
      <w:r w:rsidRPr="00E46232">
        <w:rPr>
          <w:rFonts w:ascii="Times New Roman" w:hAnsi="Times New Roman"/>
          <w:b/>
          <w:bCs/>
          <w:szCs w:val="24"/>
        </w:rPr>
        <w:t>Who</w:t>
      </w:r>
      <w:r w:rsidR="00255A9F" w:rsidRPr="00E46232">
        <w:rPr>
          <w:rFonts w:ascii="Times New Roman" w:hAnsi="Times New Roman"/>
          <w:b/>
          <w:bCs/>
          <w:szCs w:val="24"/>
        </w:rPr>
        <w:t xml:space="preserve"> (if anyone)</w:t>
      </w:r>
      <w:r w:rsidRPr="00E46232">
        <w:rPr>
          <w:rFonts w:ascii="Times New Roman" w:hAnsi="Times New Roman"/>
          <w:b/>
          <w:bCs/>
          <w:szCs w:val="24"/>
        </w:rPr>
        <w:t>, beyond your</w:t>
      </w:r>
      <w:r w:rsidR="003342C4" w:rsidRPr="00E46232">
        <w:rPr>
          <w:rFonts w:ascii="Times New Roman" w:hAnsi="Times New Roman"/>
          <w:b/>
          <w:bCs/>
          <w:szCs w:val="24"/>
        </w:rPr>
        <w:t xml:space="preserve"> MES </w:t>
      </w:r>
      <w:r w:rsidR="00255A9F" w:rsidRPr="00E46232">
        <w:rPr>
          <w:rFonts w:ascii="Times New Roman" w:hAnsi="Times New Roman"/>
          <w:b/>
          <w:bCs/>
          <w:szCs w:val="24"/>
        </w:rPr>
        <w:t>thesis</w:t>
      </w:r>
      <w:r w:rsidR="003342C4" w:rsidRPr="00E46232">
        <w:rPr>
          <w:rFonts w:ascii="Times New Roman" w:hAnsi="Times New Roman"/>
          <w:b/>
          <w:bCs/>
          <w:szCs w:val="24"/>
        </w:rPr>
        <w:t xml:space="preserve"> reader, </w:t>
      </w:r>
      <w:r w:rsidRPr="00E46232">
        <w:rPr>
          <w:rFonts w:ascii="Times New Roman" w:hAnsi="Times New Roman"/>
          <w:b/>
          <w:bCs/>
          <w:szCs w:val="24"/>
        </w:rPr>
        <w:t>will support</w:t>
      </w:r>
      <w:r w:rsidR="003342C4" w:rsidRPr="00E46232">
        <w:rPr>
          <w:rFonts w:ascii="Times New Roman" w:hAnsi="Times New Roman"/>
          <w:b/>
          <w:bCs/>
          <w:szCs w:val="24"/>
        </w:rPr>
        <w:t xml:space="preserve"> your thesis</w:t>
      </w:r>
      <w:r w:rsidR="00255A9F" w:rsidRPr="00E46232">
        <w:rPr>
          <w:rFonts w:ascii="Times New Roman" w:hAnsi="Times New Roman"/>
          <w:b/>
          <w:bCs/>
          <w:szCs w:val="24"/>
        </w:rPr>
        <w:t xml:space="preserve"> (in or outside of Evergreen)?</w:t>
      </w:r>
      <w:r w:rsidRPr="00E46232">
        <w:rPr>
          <w:rFonts w:ascii="Times New Roman" w:hAnsi="Times New Roman"/>
          <w:b/>
          <w:bCs/>
          <w:szCs w:val="24"/>
        </w:rPr>
        <w:t xml:space="preserve"> Be</w:t>
      </w:r>
      <w:r w:rsidR="003342C4" w:rsidRPr="00E46232">
        <w:rPr>
          <w:rFonts w:ascii="Times New Roman" w:hAnsi="Times New Roman"/>
          <w:b/>
          <w:bCs/>
          <w:szCs w:val="24"/>
        </w:rPr>
        <w:t xml:space="preserve"> specific </w:t>
      </w:r>
      <w:r w:rsidRPr="00E46232">
        <w:rPr>
          <w:rFonts w:ascii="Times New Roman" w:hAnsi="Times New Roman"/>
          <w:b/>
          <w:bCs/>
          <w:szCs w:val="24"/>
        </w:rPr>
        <w:t xml:space="preserve">about </w:t>
      </w:r>
      <w:r w:rsidR="003342C4" w:rsidRPr="00E46232">
        <w:rPr>
          <w:rFonts w:ascii="Times New Roman" w:hAnsi="Times New Roman"/>
          <w:b/>
          <w:bCs/>
          <w:szCs w:val="24"/>
        </w:rPr>
        <w:t xml:space="preserve">who they are and in what capacity they will </w:t>
      </w:r>
      <w:r w:rsidRPr="00E46232">
        <w:rPr>
          <w:rFonts w:ascii="Times New Roman" w:hAnsi="Times New Roman"/>
          <w:b/>
          <w:bCs/>
          <w:szCs w:val="24"/>
        </w:rPr>
        <w:t>support</w:t>
      </w:r>
      <w:r w:rsidR="003342C4" w:rsidRPr="00E46232">
        <w:rPr>
          <w:rFonts w:ascii="Times New Roman" w:hAnsi="Times New Roman"/>
          <w:b/>
          <w:bCs/>
          <w:szCs w:val="24"/>
        </w:rPr>
        <w:t xml:space="preserve"> your thesis.</w:t>
      </w:r>
      <w:r w:rsidR="00316E4F" w:rsidRPr="00E46232">
        <w:rPr>
          <w:rFonts w:ascii="Times New Roman" w:hAnsi="Times New Roman"/>
          <w:b/>
          <w:bCs/>
          <w:szCs w:val="24"/>
        </w:rPr>
        <w:t xml:space="preserve"> If you are working with an outside agency or expert, be specific about their expectations for your data analysis or publication of results.</w:t>
      </w:r>
    </w:p>
    <w:p w14:paraId="38A389A3" w14:textId="79B75A11" w:rsidR="00FF1460" w:rsidRDefault="00FF1460" w:rsidP="00FF1460">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p>
    <w:p w14:paraId="0A073B03" w14:textId="60408D46" w:rsidR="00FF1460" w:rsidRDefault="006A13E7" w:rsidP="00FF1460">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Pr>
          <w:rFonts w:ascii="Times New Roman" w:hAnsi="Times New Roman"/>
          <w:szCs w:val="24"/>
        </w:rPr>
        <w:t>Jocelyn Munoz</w:t>
      </w:r>
      <w:r w:rsidR="000C6963">
        <w:rPr>
          <w:rFonts w:ascii="Times New Roman" w:hAnsi="Times New Roman"/>
          <w:szCs w:val="24"/>
        </w:rPr>
        <w:t xml:space="preserve"> (</w:t>
      </w:r>
      <w:r w:rsidR="00E46232">
        <w:rPr>
          <w:rFonts w:ascii="Times New Roman" w:hAnsi="Times New Roman"/>
          <w:szCs w:val="24"/>
        </w:rPr>
        <w:t>W</w:t>
      </w:r>
      <w:r w:rsidR="000C6963">
        <w:rPr>
          <w:rFonts w:ascii="Times New Roman" w:hAnsi="Times New Roman"/>
          <w:szCs w:val="24"/>
        </w:rPr>
        <w:t xml:space="preserve">etland </w:t>
      </w:r>
      <w:r w:rsidR="00E46232">
        <w:rPr>
          <w:rFonts w:ascii="Times New Roman" w:hAnsi="Times New Roman"/>
          <w:szCs w:val="24"/>
        </w:rPr>
        <w:t>B</w:t>
      </w:r>
      <w:r w:rsidR="000C6963">
        <w:rPr>
          <w:rFonts w:ascii="Times New Roman" w:hAnsi="Times New Roman"/>
          <w:szCs w:val="24"/>
        </w:rPr>
        <w:t>iologist) will be my primary contact at WSDOT</w:t>
      </w:r>
      <w:r w:rsidR="00A477A1">
        <w:rPr>
          <w:rFonts w:ascii="Times New Roman" w:hAnsi="Times New Roman"/>
          <w:szCs w:val="24"/>
        </w:rPr>
        <w:t xml:space="preserve"> throughout this project, though additional staff may play </w:t>
      </w:r>
      <w:r w:rsidR="00FB5B85">
        <w:rPr>
          <w:rFonts w:ascii="Times New Roman" w:hAnsi="Times New Roman"/>
          <w:szCs w:val="24"/>
        </w:rPr>
        <w:t xml:space="preserve">smaller roles to support. Jocelyn will be able to provide </w:t>
      </w:r>
      <w:r w:rsidR="003C7B08">
        <w:rPr>
          <w:rFonts w:ascii="Times New Roman" w:hAnsi="Times New Roman"/>
          <w:szCs w:val="24"/>
        </w:rPr>
        <w:t xml:space="preserve">me with </w:t>
      </w:r>
      <w:r w:rsidR="00870F4D">
        <w:rPr>
          <w:rFonts w:ascii="Times New Roman" w:hAnsi="Times New Roman"/>
          <w:szCs w:val="24"/>
        </w:rPr>
        <w:t xml:space="preserve">the existing </w:t>
      </w:r>
      <w:r w:rsidR="003C7B08">
        <w:rPr>
          <w:rFonts w:ascii="Times New Roman" w:hAnsi="Times New Roman"/>
          <w:szCs w:val="24"/>
        </w:rPr>
        <w:t>data</w:t>
      </w:r>
      <w:r w:rsidR="00870F4D">
        <w:rPr>
          <w:rFonts w:ascii="Times New Roman" w:hAnsi="Times New Roman"/>
          <w:szCs w:val="24"/>
        </w:rPr>
        <w:t xml:space="preserve"> needed</w:t>
      </w:r>
      <w:r w:rsidR="003C7B08">
        <w:rPr>
          <w:rFonts w:ascii="Times New Roman" w:hAnsi="Times New Roman"/>
          <w:szCs w:val="24"/>
        </w:rPr>
        <w:t xml:space="preserve"> for my analyses, </w:t>
      </w:r>
      <w:r w:rsidR="00A35D52">
        <w:rPr>
          <w:rFonts w:ascii="Times New Roman" w:hAnsi="Times New Roman"/>
          <w:szCs w:val="24"/>
        </w:rPr>
        <w:t>assist in acquiring</w:t>
      </w:r>
      <w:r w:rsidR="005B6111">
        <w:rPr>
          <w:rFonts w:ascii="Times New Roman" w:hAnsi="Times New Roman"/>
          <w:szCs w:val="24"/>
        </w:rPr>
        <w:t xml:space="preserve"> access to mitigation sites, </w:t>
      </w:r>
      <w:r w:rsidR="00B23E6E">
        <w:rPr>
          <w:rFonts w:ascii="Times New Roman" w:hAnsi="Times New Roman"/>
          <w:szCs w:val="24"/>
        </w:rPr>
        <w:t>offer feedback and insight</w:t>
      </w:r>
      <w:r w:rsidR="00216DF0">
        <w:rPr>
          <w:rFonts w:ascii="Times New Roman" w:hAnsi="Times New Roman"/>
          <w:szCs w:val="24"/>
        </w:rPr>
        <w:t xml:space="preserve"> on behalf of the Wetlands Program, </w:t>
      </w:r>
      <w:r w:rsidR="00870F76">
        <w:rPr>
          <w:rFonts w:ascii="Times New Roman" w:hAnsi="Times New Roman"/>
          <w:szCs w:val="24"/>
        </w:rPr>
        <w:t xml:space="preserve">and relay messages and/or </w:t>
      </w:r>
      <w:r w:rsidR="00C708F5">
        <w:rPr>
          <w:rFonts w:ascii="Times New Roman" w:hAnsi="Times New Roman"/>
          <w:szCs w:val="24"/>
        </w:rPr>
        <w:t>schedule meetings</w:t>
      </w:r>
      <w:r w:rsidR="00B82AA1">
        <w:rPr>
          <w:rFonts w:ascii="Times New Roman" w:hAnsi="Times New Roman"/>
          <w:szCs w:val="24"/>
        </w:rPr>
        <w:t xml:space="preserve"> with other WSDOT staff</w:t>
      </w:r>
      <w:r w:rsidR="00C708F5">
        <w:rPr>
          <w:rFonts w:ascii="Times New Roman" w:hAnsi="Times New Roman"/>
          <w:szCs w:val="24"/>
        </w:rPr>
        <w:t xml:space="preserve"> to discuss</w:t>
      </w:r>
      <w:r w:rsidR="00B82AA1">
        <w:rPr>
          <w:rFonts w:ascii="Times New Roman" w:hAnsi="Times New Roman"/>
          <w:szCs w:val="24"/>
        </w:rPr>
        <w:t xml:space="preserve"> perspectives</w:t>
      </w:r>
      <w:r w:rsidR="00330A0E">
        <w:rPr>
          <w:rFonts w:ascii="Times New Roman" w:hAnsi="Times New Roman"/>
          <w:szCs w:val="24"/>
        </w:rPr>
        <w:t xml:space="preserve"> of the issue, needs of the Wetlands Program, </w:t>
      </w:r>
      <w:r w:rsidR="00C975AD">
        <w:rPr>
          <w:rFonts w:ascii="Times New Roman" w:hAnsi="Times New Roman"/>
          <w:szCs w:val="24"/>
        </w:rPr>
        <w:t xml:space="preserve">and general comments/concerns </w:t>
      </w:r>
      <w:r w:rsidR="0089339C">
        <w:rPr>
          <w:rFonts w:ascii="Times New Roman" w:hAnsi="Times New Roman"/>
          <w:szCs w:val="24"/>
        </w:rPr>
        <w:t xml:space="preserve">pertaining to the research. I am waiting for a response </w:t>
      </w:r>
      <w:r w:rsidR="00C446EF">
        <w:rPr>
          <w:rFonts w:ascii="Times New Roman" w:hAnsi="Times New Roman"/>
          <w:szCs w:val="24"/>
        </w:rPr>
        <w:t xml:space="preserve">about specific expectations, however, </w:t>
      </w:r>
      <w:r w:rsidR="00E92E8A">
        <w:rPr>
          <w:rFonts w:ascii="Times New Roman" w:hAnsi="Times New Roman"/>
          <w:szCs w:val="24"/>
        </w:rPr>
        <w:t xml:space="preserve">in our previous meeting, </w:t>
      </w:r>
      <w:r w:rsidR="00506D2E">
        <w:rPr>
          <w:rFonts w:ascii="Times New Roman" w:hAnsi="Times New Roman"/>
          <w:szCs w:val="24"/>
        </w:rPr>
        <w:t xml:space="preserve">staff expressed excitement for any </w:t>
      </w:r>
      <w:r w:rsidR="00801D3D">
        <w:rPr>
          <w:rFonts w:ascii="Times New Roman" w:hAnsi="Times New Roman"/>
          <w:szCs w:val="24"/>
        </w:rPr>
        <w:t>knowledge gained from this r</w:t>
      </w:r>
      <w:r w:rsidR="003D0DDB">
        <w:rPr>
          <w:rFonts w:ascii="Times New Roman" w:hAnsi="Times New Roman"/>
          <w:szCs w:val="24"/>
        </w:rPr>
        <w:t>esearc</w:t>
      </w:r>
      <w:r w:rsidR="00EA7C33">
        <w:rPr>
          <w:rFonts w:ascii="Times New Roman" w:hAnsi="Times New Roman"/>
          <w:szCs w:val="24"/>
        </w:rPr>
        <w:t xml:space="preserve">h as it could potentially support </w:t>
      </w:r>
      <w:r w:rsidR="000C4831">
        <w:rPr>
          <w:rFonts w:ascii="Times New Roman" w:hAnsi="Times New Roman"/>
          <w:szCs w:val="24"/>
        </w:rPr>
        <w:t>the argument</w:t>
      </w:r>
      <w:r w:rsidR="00E46232">
        <w:rPr>
          <w:rFonts w:ascii="Times New Roman" w:hAnsi="Times New Roman"/>
          <w:szCs w:val="24"/>
        </w:rPr>
        <w:t xml:space="preserve"> that soils are not getting enough attention.</w:t>
      </w:r>
    </w:p>
    <w:p w14:paraId="529C1C5F" w14:textId="49F947F8" w:rsidR="003F4928" w:rsidRDefault="003F4928" w:rsidP="007433C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p>
    <w:p w14:paraId="7B4ADEAA" w14:textId="77777777" w:rsidR="003F4928" w:rsidRPr="007A434A" w:rsidRDefault="003F4928" w:rsidP="007433C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p>
    <w:p w14:paraId="636B5690" w14:textId="4CE51A03" w:rsidR="003F4928" w:rsidRDefault="00255A9F" w:rsidP="008665E3">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b/>
          <w:bCs/>
          <w:szCs w:val="24"/>
        </w:rPr>
      </w:pPr>
      <w:r w:rsidRPr="00E46232">
        <w:rPr>
          <w:rFonts w:ascii="Times New Roman" w:hAnsi="Times New Roman"/>
          <w:b/>
          <w:bCs/>
          <w:szCs w:val="24"/>
        </w:rPr>
        <w:t>Provide the</w:t>
      </w:r>
      <w:r w:rsidR="004B06B0" w:rsidRPr="00E46232">
        <w:rPr>
          <w:rFonts w:ascii="Times New Roman" w:hAnsi="Times New Roman"/>
          <w:b/>
          <w:bCs/>
          <w:szCs w:val="24"/>
        </w:rPr>
        <w:t xml:space="preserve"> </w:t>
      </w:r>
      <w:r w:rsidR="0015642B" w:rsidRPr="00E46232">
        <w:rPr>
          <w:rFonts w:ascii="Times New Roman" w:hAnsi="Times New Roman"/>
          <w:b/>
          <w:bCs/>
          <w:szCs w:val="24"/>
        </w:rPr>
        <w:t>5</w:t>
      </w:r>
      <w:r w:rsidR="004B06B0" w:rsidRPr="00E46232">
        <w:rPr>
          <w:rFonts w:ascii="Times New Roman" w:hAnsi="Times New Roman"/>
          <w:b/>
          <w:bCs/>
          <w:szCs w:val="24"/>
        </w:rPr>
        <w:t xml:space="preserve"> most important references you have used to identify the </w:t>
      </w:r>
      <w:r w:rsidR="000D2FFF" w:rsidRPr="00E46232">
        <w:rPr>
          <w:rFonts w:ascii="Times New Roman" w:hAnsi="Times New Roman"/>
          <w:b/>
          <w:bCs/>
          <w:szCs w:val="24"/>
        </w:rPr>
        <w:t>specific questions</w:t>
      </w:r>
      <w:r w:rsidR="004B06B0" w:rsidRPr="00E46232">
        <w:rPr>
          <w:rFonts w:ascii="Times New Roman" w:hAnsi="Times New Roman"/>
          <w:b/>
          <w:bCs/>
          <w:szCs w:val="24"/>
        </w:rPr>
        <w:t xml:space="preserve"> and context of your topic, help with issues of research design and analysis, and</w:t>
      </w:r>
      <w:r w:rsidR="00ED6F63" w:rsidRPr="00E46232">
        <w:rPr>
          <w:rFonts w:ascii="Times New Roman" w:hAnsi="Times New Roman"/>
          <w:b/>
          <w:bCs/>
          <w:szCs w:val="24"/>
        </w:rPr>
        <w:t xml:space="preserve">/or </w:t>
      </w:r>
      <w:r w:rsidR="004B06B0" w:rsidRPr="00E46232">
        <w:rPr>
          <w:rFonts w:ascii="Times New Roman" w:hAnsi="Times New Roman"/>
          <w:b/>
          <w:bCs/>
          <w:szCs w:val="24"/>
        </w:rPr>
        <w:t xml:space="preserve">provide a basis for interpretation. </w:t>
      </w:r>
      <w:r w:rsidRPr="00E46232">
        <w:rPr>
          <w:rFonts w:ascii="Times New Roman" w:hAnsi="Times New Roman"/>
          <w:b/>
          <w:bCs/>
          <w:szCs w:val="24"/>
        </w:rPr>
        <w:t xml:space="preserve"> Annotate these references with notes on how they relate to/will be helpful for your thesis. </w:t>
      </w:r>
      <w:r w:rsidR="00ED6F63" w:rsidRPr="00E46232">
        <w:rPr>
          <w:rFonts w:ascii="Times New Roman" w:hAnsi="Times New Roman"/>
          <w:b/>
          <w:bCs/>
          <w:szCs w:val="24"/>
        </w:rPr>
        <w:t xml:space="preserve">For any other sources cited in </w:t>
      </w:r>
      <w:r w:rsidRPr="00E46232">
        <w:rPr>
          <w:rFonts w:ascii="Times New Roman" w:hAnsi="Times New Roman"/>
          <w:b/>
          <w:bCs/>
          <w:szCs w:val="24"/>
        </w:rPr>
        <w:t>your prospectus in other answers,</w:t>
      </w:r>
      <w:r w:rsidR="00ED6F63" w:rsidRPr="00E46232">
        <w:rPr>
          <w:rFonts w:ascii="Times New Roman" w:hAnsi="Times New Roman"/>
          <w:b/>
          <w:bCs/>
          <w:szCs w:val="24"/>
        </w:rPr>
        <w:t xml:space="preserve"> provide a complete bibliographic citation</w:t>
      </w:r>
      <w:r w:rsidRPr="00E46232">
        <w:rPr>
          <w:rFonts w:ascii="Times New Roman" w:hAnsi="Times New Roman"/>
          <w:b/>
          <w:bCs/>
          <w:szCs w:val="24"/>
        </w:rPr>
        <w:t xml:space="preserve"> here as well.</w:t>
      </w:r>
    </w:p>
    <w:p w14:paraId="0C23B0C5" w14:textId="50413A93" w:rsidR="008665E3" w:rsidRDefault="008665E3" w:rsidP="008665E3">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p>
    <w:p w14:paraId="497D8807" w14:textId="77777777" w:rsidR="008665E3" w:rsidRDefault="008665E3" w:rsidP="008665E3">
      <w:pPr>
        <w:pStyle w:val="NoSpacing"/>
        <w:spacing w:line="480" w:lineRule="auto"/>
        <w:rPr>
          <w:rFonts w:ascii="Times New Roman" w:hAnsi="Times New Roman" w:cs="Times New Roman"/>
          <w:sz w:val="24"/>
          <w:szCs w:val="24"/>
        </w:rPr>
      </w:pPr>
    </w:p>
    <w:p w14:paraId="16DCAFEE" w14:textId="4B565166" w:rsidR="008665E3" w:rsidRDefault="008665E3" w:rsidP="008665E3">
      <w:pPr>
        <w:pStyle w:val="NoSpacing"/>
        <w:spacing w:line="480" w:lineRule="auto"/>
        <w:rPr>
          <w:rFonts w:ascii="Times New Roman" w:hAnsi="Times New Roman" w:cs="Times New Roman"/>
          <w:sz w:val="24"/>
          <w:szCs w:val="24"/>
        </w:rPr>
      </w:pPr>
      <w:r w:rsidRPr="00312F51">
        <w:rPr>
          <w:rFonts w:ascii="Times New Roman" w:hAnsi="Times New Roman" w:cs="Times New Roman"/>
          <w:sz w:val="24"/>
          <w:szCs w:val="24"/>
        </w:rPr>
        <w:lastRenderedPageBreak/>
        <w:t>Ballantine,</w:t>
      </w:r>
      <w:r w:rsidRPr="00B23FDA">
        <w:rPr>
          <w:rFonts w:ascii="Times New Roman" w:hAnsi="Times New Roman" w:cs="Times New Roman"/>
          <w:sz w:val="24"/>
          <w:szCs w:val="24"/>
        </w:rPr>
        <w:t xml:space="preserve"> K., Schneider, R., </w:t>
      </w:r>
      <w:proofErr w:type="spellStart"/>
      <w:r w:rsidRPr="00B23FDA">
        <w:rPr>
          <w:rFonts w:ascii="Times New Roman" w:hAnsi="Times New Roman" w:cs="Times New Roman"/>
          <w:sz w:val="24"/>
          <w:szCs w:val="24"/>
        </w:rPr>
        <w:t>Groffman</w:t>
      </w:r>
      <w:proofErr w:type="spellEnd"/>
      <w:r w:rsidRPr="00B23FDA">
        <w:rPr>
          <w:rFonts w:ascii="Times New Roman" w:hAnsi="Times New Roman" w:cs="Times New Roman"/>
          <w:sz w:val="24"/>
          <w:szCs w:val="24"/>
        </w:rPr>
        <w:t xml:space="preserve">, P., and Lehmann, J. (2011). Soil properties and </w:t>
      </w:r>
    </w:p>
    <w:p w14:paraId="04A9FA31" w14:textId="3387E922" w:rsidR="001E17DC" w:rsidRPr="00CF104B" w:rsidRDefault="008665E3" w:rsidP="00CF104B">
      <w:pPr>
        <w:pStyle w:val="NoSpacing"/>
        <w:spacing w:line="480" w:lineRule="auto"/>
        <w:ind w:left="720"/>
        <w:rPr>
          <w:rFonts w:ascii="Times New Roman" w:hAnsi="Times New Roman" w:cs="Times New Roman"/>
          <w:sz w:val="24"/>
          <w:szCs w:val="24"/>
        </w:rPr>
      </w:pPr>
      <w:r w:rsidRPr="00B23FDA">
        <w:rPr>
          <w:rFonts w:ascii="Times New Roman" w:hAnsi="Times New Roman" w:cs="Times New Roman"/>
          <w:sz w:val="24"/>
          <w:szCs w:val="24"/>
        </w:rPr>
        <w:t xml:space="preserve">vegetative development in four restored freshwater depressional wetlands. </w:t>
      </w:r>
      <w:r w:rsidRPr="0002300C">
        <w:rPr>
          <w:rFonts w:ascii="Times New Roman" w:hAnsi="Times New Roman" w:cs="Times New Roman"/>
          <w:i/>
          <w:iCs/>
          <w:sz w:val="24"/>
          <w:szCs w:val="24"/>
        </w:rPr>
        <w:t>Soil Science Society of America Journal, 76</w:t>
      </w:r>
      <w:r w:rsidRPr="00B23FDA">
        <w:rPr>
          <w:rFonts w:ascii="Times New Roman" w:hAnsi="Times New Roman" w:cs="Times New Roman"/>
          <w:sz w:val="24"/>
          <w:szCs w:val="24"/>
        </w:rPr>
        <w:t>: 1482-1495. doi:10.2136/sssaj2011.0362</w:t>
      </w:r>
    </w:p>
    <w:p w14:paraId="172B87EE" w14:textId="77777777" w:rsidR="001E17DC" w:rsidRDefault="001E17DC" w:rsidP="001E17DC">
      <w:pPr>
        <w:pStyle w:val="NoSpacing"/>
        <w:spacing w:line="480" w:lineRule="auto"/>
        <w:rPr>
          <w:rFonts w:ascii="Times New Roman" w:hAnsi="Times New Roman" w:cs="Times New Roman"/>
          <w:sz w:val="24"/>
          <w:szCs w:val="24"/>
        </w:rPr>
      </w:pPr>
      <w:r w:rsidRPr="00B23FDA">
        <w:rPr>
          <w:rFonts w:ascii="Times New Roman" w:hAnsi="Times New Roman" w:cs="Times New Roman"/>
          <w:sz w:val="24"/>
          <w:szCs w:val="24"/>
        </w:rPr>
        <w:t xml:space="preserve">Bell, M. (2012). Regulatory wetland monitoring: Principles and evolving techniques </w:t>
      </w:r>
    </w:p>
    <w:p w14:paraId="3CA7D6D6" w14:textId="7E456389" w:rsidR="00CF104B" w:rsidRDefault="001E17DC" w:rsidP="0062212A">
      <w:pPr>
        <w:pStyle w:val="NoSpacing"/>
        <w:spacing w:line="480" w:lineRule="auto"/>
        <w:ind w:left="720"/>
        <w:rPr>
          <w:rFonts w:ascii="Times New Roman" w:hAnsi="Times New Roman" w:cs="Times New Roman"/>
          <w:sz w:val="24"/>
          <w:szCs w:val="24"/>
        </w:rPr>
      </w:pPr>
      <w:r w:rsidRPr="00B23FDA">
        <w:rPr>
          <w:rFonts w:ascii="Times New Roman" w:hAnsi="Times New Roman" w:cs="Times New Roman"/>
          <w:sz w:val="24"/>
          <w:szCs w:val="24"/>
        </w:rPr>
        <w:t>within Washington State Department of Transportation. Oregon State University (Master’s Thesis).</w:t>
      </w:r>
    </w:p>
    <w:p w14:paraId="2BF484DA" w14:textId="00078C8E" w:rsidR="00F37B05" w:rsidRPr="00F37B05" w:rsidRDefault="00F37B05" w:rsidP="00F37B05">
      <w:pPr>
        <w:pStyle w:val="NoSpacing"/>
        <w:spacing w:line="480" w:lineRule="auto"/>
        <w:rPr>
          <w:rFonts w:ascii="Times New Roman" w:hAnsi="Times New Roman" w:cs="Times New Roman"/>
          <w:sz w:val="24"/>
          <w:szCs w:val="24"/>
        </w:rPr>
      </w:pPr>
      <w:r w:rsidRPr="00F37B05">
        <w:rPr>
          <w:rFonts w:ascii="Times New Roman" w:hAnsi="Times New Roman" w:cs="Times New Roman"/>
          <w:sz w:val="24"/>
          <w:szCs w:val="24"/>
        </w:rPr>
        <w:t xml:space="preserve">Bentley, S. B., </w:t>
      </w:r>
      <w:proofErr w:type="spellStart"/>
      <w:r w:rsidRPr="00F37B05">
        <w:rPr>
          <w:rFonts w:ascii="Times New Roman" w:hAnsi="Times New Roman" w:cs="Times New Roman"/>
          <w:sz w:val="24"/>
          <w:szCs w:val="24"/>
        </w:rPr>
        <w:t>Tomscha</w:t>
      </w:r>
      <w:proofErr w:type="spellEnd"/>
      <w:r w:rsidRPr="00F37B05">
        <w:rPr>
          <w:rFonts w:ascii="Times New Roman" w:hAnsi="Times New Roman" w:cs="Times New Roman"/>
          <w:sz w:val="24"/>
          <w:szCs w:val="24"/>
        </w:rPr>
        <w:t xml:space="preserve">, S. A., &amp; </w:t>
      </w:r>
      <w:proofErr w:type="spellStart"/>
      <w:r w:rsidRPr="00F37B05">
        <w:rPr>
          <w:rFonts w:ascii="Times New Roman" w:hAnsi="Times New Roman" w:cs="Times New Roman"/>
          <w:sz w:val="24"/>
          <w:szCs w:val="24"/>
        </w:rPr>
        <w:t>Deslippe</w:t>
      </w:r>
      <w:proofErr w:type="spellEnd"/>
      <w:r w:rsidRPr="00F37B05">
        <w:rPr>
          <w:rFonts w:ascii="Times New Roman" w:hAnsi="Times New Roman" w:cs="Times New Roman"/>
          <w:sz w:val="24"/>
          <w:szCs w:val="24"/>
        </w:rPr>
        <w:t xml:space="preserve">, J. R., (2022). Indicators of wetland health </w:t>
      </w:r>
    </w:p>
    <w:p w14:paraId="5E9962C7" w14:textId="75B66069" w:rsidR="00F37B05" w:rsidRPr="00F37B05" w:rsidRDefault="00F37B05" w:rsidP="00F37B05">
      <w:pPr>
        <w:pStyle w:val="NoSpacing"/>
        <w:spacing w:line="480" w:lineRule="auto"/>
        <w:ind w:left="720"/>
        <w:rPr>
          <w:rFonts w:ascii="Times New Roman" w:hAnsi="Times New Roman" w:cs="Times New Roman"/>
          <w:sz w:val="24"/>
          <w:szCs w:val="24"/>
        </w:rPr>
      </w:pPr>
      <w:r w:rsidRPr="00F37B05">
        <w:rPr>
          <w:rFonts w:ascii="Times New Roman" w:hAnsi="Times New Roman" w:cs="Times New Roman"/>
          <w:sz w:val="24"/>
          <w:szCs w:val="24"/>
        </w:rPr>
        <w:t xml:space="preserve">improve following small-scale ecological restoration on private land. </w:t>
      </w:r>
      <w:r w:rsidRPr="00F37B05">
        <w:rPr>
          <w:rFonts w:ascii="Times New Roman" w:hAnsi="Times New Roman" w:cs="Times New Roman"/>
          <w:i/>
          <w:iCs/>
          <w:sz w:val="24"/>
          <w:szCs w:val="24"/>
        </w:rPr>
        <w:t>Science of the Total Environment, 837</w:t>
      </w:r>
      <w:r w:rsidRPr="00F37B05">
        <w:rPr>
          <w:rFonts w:ascii="Times New Roman" w:hAnsi="Times New Roman" w:cs="Times New Roman"/>
          <w:sz w:val="24"/>
          <w:szCs w:val="24"/>
        </w:rPr>
        <w:t>(2022): 15576. http://dx.doi.org/10.1016/j.scitotenv.2022.155760</w:t>
      </w:r>
    </w:p>
    <w:p w14:paraId="5F4E46E9" w14:textId="4C0A8603" w:rsidR="00F37B05" w:rsidRDefault="00F37B05" w:rsidP="00F37B05">
      <w:pPr>
        <w:pStyle w:val="NoSpacing"/>
        <w:spacing w:line="480" w:lineRule="auto"/>
        <w:rPr>
          <w:rFonts w:ascii="Times New Roman" w:hAnsi="Times New Roman" w:cs="Times New Roman"/>
          <w:sz w:val="24"/>
          <w:szCs w:val="24"/>
        </w:rPr>
      </w:pPr>
      <w:r w:rsidRPr="00F37B05">
        <w:rPr>
          <w:rFonts w:ascii="Times New Roman" w:hAnsi="Times New Roman" w:cs="Times New Roman"/>
          <w:sz w:val="24"/>
          <w:szCs w:val="24"/>
        </w:rPr>
        <w:t xml:space="preserve">Bentley et al. (2022) provide a realistic experimental approach to assessing success of wetland restoration by comparing 18 restored wetlands to 18 unrestored wetlands in New Zealand. The authors analyze various indicators of wetland health under three categories: plant indicators, soil indicators, and microbial indicators. The design of this experiment will be critical for my research as it provides a wide range of attributes that can be used to evaluate WSDOT’s wetland mitigation sites. As the authors explain, “Understanding the effectiveness of wetland restoration requires that appropriate indicators of ecosystem health are monitored.” (p. 2). Additionally, this article was published this year, so it is relevant to the </w:t>
      </w:r>
      <w:proofErr w:type="gramStart"/>
      <w:r w:rsidRPr="00F37B05">
        <w:rPr>
          <w:rFonts w:ascii="Times New Roman" w:hAnsi="Times New Roman" w:cs="Times New Roman"/>
          <w:sz w:val="24"/>
          <w:szCs w:val="24"/>
        </w:rPr>
        <w:t>current status</w:t>
      </w:r>
      <w:proofErr w:type="gramEnd"/>
      <w:r w:rsidRPr="00F37B05">
        <w:rPr>
          <w:rFonts w:ascii="Times New Roman" w:hAnsi="Times New Roman" w:cs="Times New Roman"/>
          <w:sz w:val="24"/>
          <w:szCs w:val="24"/>
        </w:rPr>
        <w:t xml:space="preserve"> of wetland research and references a wealth of sources on the topic. Bentley et al. (2022) note a potential challenge in this research, stating that “The appropriate biophysical indicators of ecosystem health vary by ecosystem type, and defining indicators of wetland health can be particularly challenging because wetlands are so diverse and heterogeneous.” (p. 2). For this reason, their study looks at many potential indicators to capture the diversity in wetland types. Furthermore, the study goes </w:t>
      </w:r>
      <w:r w:rsidRPr="00F37B05">
        <w:rPr>
          <w:rFonts w:ascii="Times New Roman" w:hAnsi="Times New Roman" w:cs="Times New Roman"/>
          <w:sz w:val="24"/>
          <w:szCs w:val="24"/>
        </w:rPr>
        <w:lastRenderedPageBreak/>
        <w:t>into detail about how they used statistical analyses to evaluate their results, which will be an important part of my own thesis research process.</w:t>
      </w:r>
    </w:p>
    <w:p w14:paraId="4AC3FE13" w14:textId="77777777" w:rsidR="00F37B05" w:rsidRPr="0074327C" w:rsidRDefault="00F37B05" w:rsidP="00F37B05">
      <w:pPr>
        <w:pStyle w:val="NoSpacing"/>
        <w:spacing w:line="480" w:lineRule="auto"/>
        <w:rPr>
          <w:rFonts w:ascii="Times New Roman" w:hAnsi="Times New Roman" w:cs="Times New Roman"/>
          <w:sz w:val="24"/>
          <w:szCs w:val="24"/>
        </w:rPr>
      </w:pPr>
    </w:p>
    <w:p w14:paraId="7F088E36" w14:textId="77777777" w:rsidR="001251D4" w:rsidRDefault="001251D4" w:rsidP="001251D4">
      <w:pPr>
        <w:pStyle w:val="NoSpacing"/>
        <w:spacing w:line="480" w:lineRule="auto"/>
        <w:rPr>
          <w:rFonts w:ascii="Times New Roman" w:hAnsi="Times New Roman" w:cs="Times New Roman"/>
          <w:sz w:val="24"/>
          <w:szCs w:val="24"/>
        </w:rPr>
      </w:pPr>
      <w:proofErr w:type="spellStart"/>
      <w:r w:rsidRPr="00CF104B">
        <w:rPr>
          <w:rFonts w:ascii="Times New Roman" w:hAnsi="Times New Roman" w:cs="Times New Roman"/>
          <w:sz w:val="24"/>
          <w:szCs w:val="24"/>
        </w:rPr>
        <w:t>Bergdolt</w:t>
      </w:r>
      <w:proofErr w:type="spellEnd"/>
      <w:r w:rsidRPr="00CF104B">
        <w:rPr>
          <w:rFonts w:ascii="Times New Roman" w:hAnsi="Times New Roman" w:cs="Times New Roman"/>
          <w:sz w:val="24"/>
          <w:szCs w:val="24"/>
        </w:rPr>
        <w:t>,</w:t>
      </w:r>
      <w:r w:rsidRPr="00B23FDA">
        <w:rPr>
          <w:rFonts w:ascii="Times New Roman" w:hAnsi="Times New Roman" w:cs="Times New Roman"/>
          <w:sz w:val="24"/>
          <w:szCs w:val="24"/>
        </w:rPr>
        <w:t xml:space="preserve"> F. S., Prehmus, C. A., and Barham, J. B. (2005). An evaluation of wetland </w:t>
      </w:r>
    </w:p>
    <w:p w14:paraId="0EFA2B50" w14:textId="1FCF26C5" w:rsidR="003F4928" w:rsidRPr="00CF104B" w:rsidRDefault="001251D4" w:rsidP="00CF104B">
      <w:pPr>
        <w:pStyle w:val="NoSpacing"/>
        <w:spacing w:line="480" w:lineRule="auto"/>
        <w:ind w:left="720"/>
        <w:rPr>
          <w:rFonts w:ascii="Times New Roman" w:hAnsi="Times New Roman" w:cs="Times New Roman"/>
          <w:sz w:val="24"/>
          <w:szCs w:val="24"/>
        </w:rPr>
      </w:pPr>
      <w:r w:rsidRPr="00B23FDA">
        <w:rPr>
          <w:rFonts w:ascii="Times New Roman" w:hAnsi="Times New Roman" w:cs="Times New Roman"/>
          <w:sz w:val="24"/>
          <w:szCs w:val="24"/>
        </w:rPr>
        <w:t>mitigation site compliance at the Washington State Department of Transportation. Washington State Department of Transportation, Wetland Assessment &amp; Monitoring Program: Olympia, WA.</w:t>
      </w:r>
    </w:p>
    <w:p w14:paraId="034DAF3D" w14:textId="77777777" w:rsidR="00845035" w:rsidRDefault="00845035" w:rsidP="00845035">
      <w:pPr>
        <w:pStyle w:val="NoSpacing"/>
        <w:spacing w:line="480" w:lineRule="auto"/>
        <w:rPr>
          <w:rFonts w:ascii="Times New Roman" w:hAnsi="Times New Roman" w:cs="Times New Roman"/>
          <w:sz w:val="24"/>
          <w:szCs w:val="24"/>
        </w:rPr>
      </w:pPr>
      <w:r w:rsidRPr="00B23FDA">
        <w:rPr>
          <w:rFonts w:ascii="Times New Roman" w:hAnsi="Times New Roman" w:cs="Times New Roman"/>
          <w:sz w:val="24"/>
          <w:szCs w:val="24"/>
        </w:rPr>
        <w:t xml:space="preserve">Brown, J., and Norris, M. D. (2017). Detecting soil and plant community changes in </w:t>
      </w:r>
    </w:p>
    <w:p w14:paraId="380D198C" w14:textId="3A078E92" w:rsidR="00845035" w:rsidRDefault="00845035" w:rsidP="00C774F3">
      <w:pPr>
        <w:pStyle w:val="NoSpacing"/>
        <w:spacing w:line="480" w:lineRule="auto"/>
        <w:ind w:left="720"/>
        <w:rPr>
          <w:rFonts w:ascii="Times New Roman" w:hAnsi="Times New Roman" w:cs="Times New Roman"/>
          <w:sz w:val="24"/>
          <w:szCs w:val="24"/>
        </w:rPr>
      </w:pPr>
      <w:r w:rsidRPr="00B23FDA">
        <w:rPr>
          <w:rFonts w:ascii="Times New Roman" w:hAnsi="Times New Roman" w:cs="Times New Roman"/>
          <w:sz w:val="24"/>
          <w:szCs w:val="24"/>
        </w:rPr>
        <w:t xml:space="preserve">restored wetlands using a </w:t>
      </w:r>
      <w:proofErr w:type="spellStart"/>
      <w:r w:rsidRPr="00B23FDA">
        <w:rPr>
          <w:rFonts w:ascii="Times New Roman" w:hAnsi="Times New Roman" w:cs="Times New Roman"/>
          <w:sz w:val="24"/>
          <w:szCs w:val="24"/>
        </w:rPr>
        <w:t>chronosequence</w:t>
      </w:r>
      <w:proofErr w:type="spellEnd"/>
      <w:r w:rsidRPr="00B23FDA">
        <w:rPr>
          <w:rFonts w:ascii="Times New Roman" w:hAnsi="Times New Roman" w:cs="Times New Roman"/>
          <w:sz w:val="24"/>
          <w:szCs w:val="24"/>
        </w:rPr>
        <w:t xml:space="preserve"> approach. </w:t>
      </w:r>
      <w:r w:rsidRPr="00B23FDA">
        <w:rPr>
          <w:rFonts w:ascii="Times New Roman" w:hAnsi="Times New Roman" w:cs="Times New Roman"/>
          <w:i/>
          <w:iCs/>
          <w:sz w:val="24"/>
          <w:szCs w:val="24"/>
        </w:rPr>
        <w:t>Wetlands Ecology &amp; Management, 26:</w:t>
      </w:r>
      <w:r w:rsidRPr="00B23FDA">
        <w:rPr>
          <w:rFonts w:ascii="Times New Roman" w:hAnsi="Times New Roman" w:cs="Times New Roman"/>
          <w:sz w:val="24"/>
          <w:szCs w:val="24"/>
        </w:rPr>
        <w:t xml:space="preserve"> 299-314. </w:t>
      </w:r>
      <w:hyperlink r:id="rId14" w:history="1">
        <w:r w:rsidRPr="00B23FDA">
          <w:rPr>
            <w:rStyle w:val="Hyperlink"/>
            <w:rFonts w:ascii="Times New Roman" w:hAnsi="Times New Roman" w:cs="Times New Roman"/>
            <w:sz w:val="24"/>
            <w:szCs w:val="24"/>
          </w:rPr>
          <w:t>https://doi.org/10.1007/s11273-017-9574-7</w:t>
        </w:r>
      </w:hyperlink>
      <w:r w:rsidRPr="00B23FDA">
        <w:rPr>
          <w:rFonts w:ascii="Times New Roman" w:hAnsi="Times New Roman" w:cs="Times New Roman"/>
          <w:sz w:val="24"/>
          <w:szCs w:val="24"/>
        </w:rPr>
        <w:t>.</w:t>
      </w:r>
    </w:p>
    <w:p w14:paraId="000D5F28" w14:textId="77777777" w:rsidR="00845035" w:rsidRDefault="00845035" w:rsidP="00845035">
      <w:pPr>
        <w:pStyle w:val="NoSpacing"/>
        <w:spacing w:line="480" w:lineRule="auto"/>
        <w:rPr>
          <w:rFonts w:ascii="Times New Roman" w:hAnsi="Times New Roman" w:cs="Times New Roman"/>
          <w:sz w:val="24"/>
          <w:szCs w:val="24"/>
        </w:rPr>
      </w:pPr>
      <w:proofErr w:type="spellStart"/>
      <w:r w:rsidRPr="00B23FDA">
        <w:rPr>
          <w:rFonts w:ascii="Times New Roman" w:hAnsi="Times New Roman" w:cs="Times New Roman"/>
          <w:sz w:val="24"/>
          <w:szCs w:val="24"/>
        </w:rPr>
        <w:t>Bruland</w:t>
      </w:r>
      <w:proofErr w:type="spellEnd"/>
      <w:r w:rsidRPr="00B23FDA">
        <w:rPr>
          <w:rFonts w:ascii="Times New Roman" w:hAnsi="Times New Roman" w:cs="Times New Roman"/>
          <w:sz w:val="24"/>
          <w:szCs w:val="24"/>
        </w:rPr>
        <w:t xml:space="preserve">, G. L., and Richardson, C. J. (2006). Comparison of soil organic matter in </w:t>
      </w:r>
    </w:p>
    <w:p w14:paraId="57D7E874" w14:textId="71E7376A" w:rsidR="00D47014" w:rsidRPr="00B23FDA" w:rsidRDefault="00845035" w:rsidP="0074327C">
      <w:pPr>
        <w:pStyle w:val="NoSpacing"/>
        <w:spacing w:line="480" w:lineRule="auto"/>
        <w:ind w:left="720"/>
        <w:rPr>
          <w:rFonts w:ascii="Times New Roman" w:hAnsi="Times New Roman" w:cs="Times New Roman"/>
          <w:sz w:val="24"/>
          <w:szCs w:val="24"/>
        </w:rPr>
      </w:pPr>
      <w:r w:rsidRPr="00B23FDA">
        <w:rPr>
          <w:rFonts w:ascii="Times New Roman" w:hAnsi="Times New Roman" w:cs="Times New Roman"/>
          <w:sz w:val="24"/>
          <w:szCs w:val="24"/>
        </w:rPr>
        <w:t xml:space="preserve">created, </w:t>
      </w:r>
      <w:proofErr w:type="gramStart"/>
      <w:r w:rsidRPr="00B23FDA">
        <w:rPr>
          <w:rFonts w:ascii="Times New Roman" w:hAnsi="Times New Roman" w:cs="Times New Roman"/>
          <w:sz w:val="24"/>
          <w:szCs w:val="24"/>
        </w:rPr>
        <w:t>restored</w:t>
      </w:r>
      <w:proofErr w:type="gramEnd"/>
      <w:r w:rsidRPr="00B23FDA">
        <w:rPr>
          <w:rFonts w:ascii="Times New Roman" w:hAnsi="Times New Roman" w:cs="Times New Roman"/>
          <w:sz w:val="24"/>
          <w:szCs w:val="24"/>
        </w:rPr>
        <w:t xml:space="preserve"> and paired natural wetlands in North Carolina. </w:t>
      </w:r>
      <w:r w:rsidRPr="0002300C">
        <w:rPr>
          <w:rFonts w:ascii="Times New Roman" w:hAnsi="Times New Roman" w:cs="Times New Roman"/>
          <w:i/>
          <w:iCs/>
          <w:sz w:val="24"/>
          <w:szCs w:val="24"/>
        </w:rPr>
        <w:t>Wetlands Ecology &amp; Management, 24</w:t>
      </w:r>
      <w:r w:rsidRPr="00B23FDA">
        <w:rPr>
          <w:rFonts w:ascii="Times New Roman" w:hAnsi="Times New Roman" w:cs="Times New Roman"/>
          <w:sz w:val="24"/>
          <w:szCs w:val="24"/>
        </w:rPr>
        <w:t>: 245-251. DOI 10.1007/s11273-005-1116-z.</w:t>
      </w:r>
    </w:p>
    <w:p w14:paraId="43A7C257" w14:textId="77777777" w:rsidR="00845035" w:rsidRDefault="00845035" w:rsidP="00845035">
      <w:pPr>
        <w:spacing w:line="480" w:lineRule="auto"/>
        <w:rPr>
          <w:rFonts w:ascii="Times New Roman" w:hAnsi="Times New Roman"/>
          <w:szCs w:val="24"/>
        </w:rPr>
      </w:pPr>
      <w:r w:rsidRPr="00B23FDA">
        <w:rPr>
          <w:rFonts w:ascii="Times New Roman" w:hAnsi="Times New Roman"/>
          <w:szCs w:val="24"/>
        </w:rPr>
        <w:t xml:space="preserve">Confer, S. R. and W. A. </w:t>
      </w:r>
      <w:proofErr w:type="spellStart"/>
      <w:r w:rsidRPr="00B23FDA">
        <w:rPr>
          <w:rFonts w:ascii="Times New Roman" w:hAnsi="Times New Roman"/>
          <w:szCs w:val="24"/>
        </w:rPr>
        <w:t>Niering</w:t>
      </w:r>
      <w:proofErr w:type="spellEnd"/>
      <w:r w:rsidRPr="00B23FDA">
        <w:rPr>
          <w:rFonts w:ascii="Times New Roman" w:hAnsi="Times New Roman"/>
          <w:szCs w:val="24"/>
        </w:rPr>
        <w:t xml:space="preserve">. (1992). Comparison of created and natural freshwater </w:t>
      </w:r>
    </w:p>
    <w:p w14:paraId="345FE6AD" w14:textId="57734589" w:rsidR="00D47014" w:rsidRPr="00B23FDA" w:rsidRDefault="00845035" w:rsidP="00295A9F">
      <w:pPr>
        <w:spacing w:line="480" w:lineRule="auto"/>
        <w:ind w:left="720"/>
        <w:rPr>
          <w:rFonts w:ascii="Times New Roman" w:hAnsi="Times New Roman"/>
          <w:szCs w:val="24"/>
        </w:rPr>
      </w:pPr>
      <w:r w:rsidRPr="00B23FDA">
        <w:rPr>
          <w:rFonts w:ascii="Times New Roman" w:hAnsi="Times New Roman"/>
          <w:szCs w:val="24"/>
        </w:rPr>
        <w:t xml:space="preserve">emergent wetlands in Connecticut. </w:t>
      </w:r>
      <w:r w:rsidRPr="0002300C">
        <w:rPr>
          <w:rFonts w:ascii="Times New Roman" w:hAnsi="Times New Roman"/>
          <w:i/>
          <w:iCs/>
          <w:szCs w:val="24"/>
        </w:rPr>
        <w:t>Wetland Ecology and Management 2</w:t>
      </w:r>
      <w:r w:rsidRPr="00B23FDA">
        <w:rPr>
          <w:rFonts w:ascii="Times New Roman" w:hAnsi="Times New Roman"/>
          <w:szCs w:val="24"/>
        </w:rPr>
        <w:t>(3): 143-156.</w:t>
      </w:r>
    </w:p>
    <w:p w14:paraId="612A58E6" w14:textId="77777777" w:rsidR="00D47014" w:rsidRDefault="00F153AB" w:rsidP="00D47014">
      <w:pPr>
        <w:pStyle w:val="NoSpacing"/>
        <w:spacing w:line="480" w:lineRule="auto"/>
        <w:rPr>
          <w:rFonts w:ascii="Times New Roman" w:hAnsi="Times New Roman" w:cs="Times New Roman"/>
          <w:i/>
          <w:iCs/>
          <w:sz w:val="24"/>
          <w:szCs w:val="24"/>
        </w:rPr>
      </w:pPr>
      <w:r w:rsidRPr="00B23FDA">
        <w:rPr>
          <w:rFonts w:ascii="Times New Roman" w:hAnsi="Times New Roman" w:cs="Times New Roman"/>
          <w:sz w:val="24"/>
          <w:szCs w:val="24"/>
        </w:rPr>
        <w:t xml:space="preserve">Horner, R. R., and </w:t>
      </w:r>
      <w:proofErr w:type="spellStart"/>
      <w:r w:rsidRPr="00B23FDA">
        <w:rPr>
          <w:rFonts w:ascii="Times New Roman" w:hAnsi="Times New Roman" w:cs="Times New Roman"/>
          <w:sz w:val="24"/>
          <w:szCs w:val="24"/>
        </w:rPr>
        <w:t>Raedeke</w:t>
      </w:r>
      <w:proofErr w:type="spellEnd"/>
      <w:r w:rsidRPr="00B23FDA">
        <w:rPr>
          <w:rFonts w:ascii="Times New Roman" w:hAnsi="Times New Roman" w:cs="Times New Roman"/>
          <w:sz w:val="24"/>
          <w:szCs w:val="24"/>
        </w:rPr>
        <w:t xml:space="preserve">, K. J. (1989). </w:t>
      </w:r>
      <w:r w:rsidRPr="00B23FDA">
        <w:rPr>
          <w:rFonts w:ascii="Times New Roman" w:hAnsi="Times New Roman" w:cs="Times New Roman"/>
          <w:i/>
          <w:iCs/>
          <w:sz w:val="24"/>
          <w:szCs w:val="24"/>
        </w:rPr>
        <w:t xml:space="preserve">Guide for wetland mitigation project </w:t>
      </w:r>
    </w:p>
    <w:p w14:paraId="582DB594" w14:textId="76511578" w:rsidR="00D47014" w:rsidRPr="00295A9F" w:rsidRDefault="00F153AB" w:rsidP="00295A9F">
      <w:pPr>
        <w:pStyle w:val="NoSpacing"/>
        <w:spacing w:line="480" w:lineRule="auto"/>
        <w:ind w:left="720"/>
        <w:rPr>
          <w:rFonts w:ascii="Times New Roman" w:hAnsi="Times New Roman" w:cs="Times New Roman"/>
          <w:sz w:val="24"/>
          <w:szCs w:val="24"/>
        </w:rPr>
      </w:pPr>
      <w:r w:rsidRPr="00B23FDA">
        <w:rPr>
          <w:rFonts w:ascii="Times New Roman" w:hAnsi="Times New Roman" w:cs="Times New Roman"/>
          <w:i/>
          <w:iCs/>
          <w:sz w:val="24"/>
          <w:szCs w:val="24"/>
        </w:rPr>
        <w:t xml:space="preserve">monitoring. </w:t>
      </w:r>
      <w:r w:rsidRPr="00B23FDA">
        <w:rPr>
          <w:rFonts w:ascii="Times New Roman" w:hAnsi="Times New Roman" w:cs="Times New Roman"/>
          <w:sz w:val="24"/>
          <w:szCs w:val="24"/>
        </w:rPr>
        <w:t>Operational Draft, Report WA-RD 195.1. Washington State Department of Transportation: Olympia, WA.</w:t>
      </w:r>
    </w:p>
    <w:p w14:paraId="281C36A5" w14:textId="77777777" w:rsidR="00D47014" w:rsidRDefault="00F153AB" w:rsidP="00D47014">
      <w:pPr>
        <w:pStyle w:val="NoSpacing"/>
        <w:spacing w:line="480" w:lineRule="auto"/>
        <w:rPr>
          <w:rFonts w:ascii="Times New Roman" w:hAnsi="Times New Roman" w:cs="Times New Roman"/>
          <w:sz w:val="24"/>
          <w:szCs w:val="24"/>
        </w:rPr>
      </w:pPr>
      <w:proofErr w:type="spellStart"/>
      <w:r w:rsidRPr="00B23FDA">
        <w:rPr>
          <w:rFonts w:ascii="Times New Roman" w:hAnsi="Times New Roman" w:cs="Times New Roman"/>
          <w:sz w:val="24"/>
          <w:szCs w:val="24"/>
        </w:rPr>
        <w:t>Hossler</w:t>
      </w:r>
      <w:proofErr w:type="spellEnd"/>
      <w:r w:rsidRPr="00B23FDA">
        <w:rPr>
          <w:rFonts w:ascii="Times New Roman" w:hAnsi="Times New Roman" w:cs="Times New Roman"/>
          <w:sz w:val="24"/>
          <w:szCs w:val="24"/>
        </w:rPr>
        <w:t xml:space="preserve">, K., and Bouchard, V. (2010). Soil development of carbon-based properties in </w:t>
      </w:r>
    </w:p>
    <w:p w14:paraId="6908C75D" w14:textId="55AB3378" w:rsidR="00D47014" w:rsidRDefault="00F153AB" w:rsidP="0074327C">
      <w:pPr>
        <w:pStyle w:val="NoSpacing"/>
        <w:spacing w:line="480" w:lineRule="auto"/>
        <w:ind w:firstLine="720"/>
        <w:rPr>
          <w:rFonts w:ascii="Times New Roman" w:hAnsi="Times New Roman" w:cs="Times New Roman"/>
          <w:sz w:val="24"/>
          <w:szCs w:val="24"/>
        </w:rPr>
      </w:pPr>
      <w:r w:rsidRPr="00B23FDA">
        <w:rPr>
          <w:rFonts w:ascii="Times New Roman" w:hAnsi="Times New Roman" w:cs="Times New Roman"/>
          <w:sz w:val="24"/>
          <w:szCs w:val="24"/>
        </w:rPr>
        <w:t xml:space="preserve">created freshwater marshes. </w:t>
      </w:r>
      <w:r w:rsidRPr="0002300C">
        <w:rPr>
          <w:rFonts w:ascii="Times New Roman" w:hAnsi="Times New Roman" w:cs="Times New Roman"/>
          <w:i/>
          <w:iCs/>
          <w:sz w:val="24"/>
          <w:szCs w:val="24"/>
        </w:rPr>
        <w:t>Ecological Applications, 20</w:t>
      </w:r>
      <w:r w:rsidRPr="00B23FDA">
        <w:rPr>
          <w:rFonts w:ascii="Times New Roman" w:hAnsi="Times New Roman" w:cs="Times New Roman"/>
          <w:sz w:val="24"/>
          <w:szCs w:val="24"/>
        </w:rPr>
        <w:t>(2): 539-553.</w:t>
      </w:r>
    </w:p>
    <w:p w14:paraId="6989DC6B" w14:textId="77777777" w:rsidR="00DA797B" w:rsidRDefault="00DA797B" w:rsidP="00DA797B">
      <w:pPr>
        <w:pStyle w:val="NoSpacing"/>
        <w:spacing w:line="480" w:lineRule="auto"/>
        <w:rPr>
          <w:rFonts w:ascii="Times New Roman" w:hAnsi="Times New Roman" w:cs="Times New Roman"/>
          <w:sz w:val="24"/>
          <w:szCs w:val="24"/>
        </w:rPr>
      </w:pPr>
      <w:proofErr w:type="spellStart"/>
      <w:r>
        <w:rPr>
          <w:rFonts w:ascii="Times New Roman" w:hAnsi="Times New Roman" w:cs="Times New Roman"/>
          <w:sz w:val="24"/>
          <w:szCs w:val="24"/>
        </w:rPr>
        <w:t>Hossler</w:t>
      </w:r>
      <w:proofErr w:type="spellEnd"/>
      <w:r>
        <w:rPr>
          <w:rFonts w:ascii="Times New Roman" w:hAnsi="Times New Roman" w:cs="Times New Roman"/>
          <w:sz w:val="24"/>
          <w:szCs w:val="24"/>
        </w:rPr>
        <w:t xml:space="preserve">, K., Bouchard, V., </w:t>
      </w:r>
      <w:proofErr w:type="spellStart"/>
      <w:r>
        <w:rPr>
          <w:rFonts w:ascii="Times New Roman" w:hAnsi="Times New Roman" w:cs="Times New Roman"/>
          <w:sz w:val="24"/>
          <w:szCs w:val="24"/>
        </w:rPr>
        <w:t>Fennessy</w:t>
      </w:r>
      <w:proofErr w:type="spellEnd"/>
      <w:r>
        <w:rPr>
          <w:rFonts w:ascii="Times New Roman" w:hAnsi="Times New Roman" w:cs="Times New Roman"/>
          <w:sz w:val="24"/>
          <w:szCs w:val="24"/>
        </w:rPr>
        <w:t xml:space="preserve">, M. H., Frey, S. D., </w:t>
      </w:r>
      <w:proofErr w:type="spellStart"/>
      <w:r>
        <w:rPr>
          <w:rFonts w:ascii="Times New Roman" w:hAnsi="Times New Roman" w:cs="Times New Roman"/>
          <w:sz w:val="24"/>
          <w:szCs w:val="24"/>
        </w:rPr>
        <w:t>Anemaet</w:t>
      </w:r>
      <w:proofErr w:type="spellEnd"/>
      <w:r>
        <w:rPr>
          <w:rFonts w:ascii="Times New Roman" w:hAnsi="Times New Roman" w:cs="Times New Roman"/>
          <w:sz w:val="24"/>
          <w:szCs w:val="24"/>
        </w:rPr>
        <w:t xml:space="preserve">, E., and Herbert, E. </w:t>
      </w:r>
    </w:p>
    <w:p w14:paraId="23E262BB" w14:textId="2B04930B" w:rsidR="00DA797B" w:rsidRPr="00B23FDA" w:rsidRDefault="00DA797B" w:rsidP="00DA797B">
      <w:pPr>
        <w:pStyle w:val="NoSpacing"/>
        <w:spacing w:line="480" w:lineRule="auto"/>
        <w:ind w:left="720"/>
        <w:rPr>
          <w:rFonts w:ascii="Times New Roman" w:hAnsi="Times New Roman" w:cs="Times New Roman"/>
          <w:sz w:val="24"/>
          <w:szCs w:val="24"/>
        </w:rPr>
      </w:pPr>
      <w:r>
        <w:rPr>
          <w:rFonts w:ascii="Times New Roman" w:hAnsi="Times New Roman" w:cs="Times New Roman"/>
          <w:sz w:val="24"/>
          <w:szCs w:val="24"/>
        </w:rPr>
        <w:t xml:space="preserve">(2011).  No-net-loss not met for nutrient function in freshwater marshes: Recommendations for wetland mitigation policies. </w:t>
      </w:r>
      <w:r w:rsidRPr="00DA797B">
        <w:rPr>
          <w:rFonts w:ascii="Times New Roman" w:hAnsi="Times New Roman" w:cs="Times New Roman"/>
          <w:i/>
          <w:iCs/>
          <w:sz w:val="24"/>
          <w:szCs w:val="24"/>
        </w:rPr>
        <w:t>Ecosphere, 2</w:t>
      </w:r>
      <w:r>
        <w:rPr>
          <w:rFonts w:ascii="Times New Roman" w:hAnsi="Times New Roman" w:cs="Times New Roman"/>
          <w:sz w:val="24"/>
          <w:szCs w:val="24"/>
        </w:rPr>
        <w:t>(7): 1-36.</w:t>
      </w:r>
    </w:p>
    <w:p w14:paraId="7A42C086" w14:textId="77777777" w:rsidR="00783B60" w:rsidRDefault="00783B60" w:rsidP="00783B60">
      <w:pPr>
        <w:pStyle w:val="NoSpacing"/>
        <w:spacing w:line="480" w:lineRule="auto"/>
        <w:rPr>
          <w:rFonts w:ascii="Times New Roman" w:hAnsi="Times New Roman" w:cs="Times New Roman"/>
          <w:sz w:val="24"/>
          <w:szCs w:val="24"/>
        </w:rPr>
      </w:pPr>
      <w:proofErr w:type="spellStart"/>
      <w:r w:rsidRPr="00406051">
        <w:rPr>
          <w:rFonts w:ascii="Times New Roman" w:hAnsi="Times New Roman" w:cs="Times New Roman"/>
          <w:sz w:val="24"/>
          <w:szCs w:val="24"/>
        </w:rPr>
        <w:lastRenderedPageBreak/>
        <w:t>Kentula</w:t>
      </w:r>
      <w:proofErr w:type="spellEnd"/>
      <w:r w:rsidRPr="00406051">
        <w:rPr>
          <w:rFonts w:ascii="Times New Roman" w:hAnsi="Times New Roman" w:cs="Times New Roman"/>
          <w:sz w:val="24"/>
          <w:szCs w:val="24"/>
        </w:rPr>
        <w:t>,</w:t>
      </w:r>
      <w:r w:rsidRPr="00B23FDA">
        <w:rPr>
          <w:rFonts w:ascii="Times New Roman" w:hAnsi="Times New Roman" w:cs="Times New Roman"/>
          <w:sz w:val="24"/>
          <w:szCs w:val="24"/>
        </w:rPr>
        <w:t xml:space="preserve"> M. E. (2000). Perspectives on setting success criteria for wetland restoration. </w:t>
      </w:r>
    </w:p>
    <w:p w14:paraId="6DE0D9E6" w14:textId="10D522DD" w:rsidR="00783B60" w:rsidRDefault="00783B60" w:rsidP="00783B60">
      <w:pPr>
        <w:pStyle w:val="NoSpacing"/>
        <w:spacing w:line="480" w:lineRule="auto"/>
        <w:ind w:firstLine="720"/>
        <w:rPr>
          <w:rFonts w:ascii="Times New Roman" w:hAnsi="Times New Roman" w:cs="Times New Roman"/>
          <w:sz w:val="24"/>
          <w:szCs w:val="24"/>
        </w:rPr>
      </w:pPr>
      <w:r w:rsidRPr="00B23FDA">
        <w:rPr>
          <w:rFonts w:ascii="Times New Roman" w:hAnsi="Times New Roman" w:cs="Times New Roman"/>
          <w:i/>
          <w:iCs/>
          <w:sz w:val="24"/>
          <w:szCs w:val="24"/>
        </w:rPr>
        <w:t>Ecological Engineering, 15</w:t>
      </w:r>
      <w:r w:rsidRPr="00B23FDA">
        <w:rPr>
          <w:rFonts w:ascii="Times New Roman" w:hAnsi="Times New Roman" w:cs="Times New Roman"/>
          <w:sz w:val="24"/>
          <w:szCs w:val="24"/>
        </w:rPr>
        <w:t>: 199-209.</w:t>
      </w:r>
    </w:p>
    <w:p w14:paraId="5C2381A2" w14:textId="77777777" w:rsidR="00CD3343" w:rsidRPr="00053CBD" w:rsidRDefault="00CD3343" w:rsidP="00CD3343">
      <w:pPr>
        <w:spacing w:line="480" w:lineRule="auto"/>
        <w:rPr>
          <w:rFonts w:ascii="Times New Roman" w:hAnsi="Times New Roman"/>
          <w:szCs w:val="24"/>
        </w:rPr>
      </w:pPr>
      <w:proofErr w:type="spellStart"/>
      <w:r w:rsidRPr="005C1D68">
        <w:rPr>
          <w:rFonts w:ascii="Times New Roman" w:hAnsi="Times New Roman"/>
          <w:szCs w:val="24"/>
        </w:rPr>
        <w:t>Kentula</w:t>
      </w:r>
      <w:proofErr w:type="spellEnd"/>
      <w:r w:rsidRPr="005C1D68">
        <w:rPr>
          <w:rFonts w:ascii="Times New Roman" w:hAnsi="Times New Roman"/>
          <w:szCs w:val="24"/>
        </w:rPr>
        <w:t xml:space="preserve"> (2000) investigates how wetland mitigation practices can be improved through the ways in which their success is evaluated. She makes a critical point, explaining that “The task of determining the success of wetland restoration has long been challenging and sometimes contentious because success is an imprecise term that means different things in different situations and to different people.” (p. 199). The article defines the differences between compliance success, functional success, and landscape success, while pushing for a more holistic criteria that encompasses all three. </w:t>
      </w:r>
      <w:proofErr w:type="spellStart"/>
      <w:r w:rsidRPr="005C1D68">
        <w:rPr>
          <w:rFonts w:ascii="Times New Roman" w:hAnsi="Times New Roman"/>
          <w:szCs w:val="24"/>
        </w:rPr>
        <w:t>Kentula</w:t>
      </w:r>
      <w:proofErr w:type="spellEnd"/>
      <w:r w:rsidRPr="005C1D68">
        <w:rPr>
          <w:rFonts w:ascii="Times New Roman" w:hAnsi="Times New Roman"/>
          <w:szCs w:val="24"/>
        </w:rPr>
        <w:t xml:space="preserve"> (2000) notes that vegetation measurements are often used as benchmarks for success in wetland mitigation, however, attributes of soils, wildlife, and hydrology are frequently overlooked. This article gives further justification for pursuing a field-based experiment, as the author recommends dealing with uncertainty with structured research that involves hypothesis testing, model building, and adaptive management. </w:t>
      </w:r>
      <w:proofErr w:type="spellStart"/>
      <w:r w:rsidRPr="005C1D68">
        <w:rPr>
          <w:rFonts w:ascii="Times New Roman" w:hAnsi="Times New Roman"/>
          <w:szCs w:val="24"/>
        </w:rPr>
        <w:t>Kentula</w:t>
      </w:r>
      <w:proofErr w:type="spellEnd"/>
      <w:r w:rsidRPr="005C1D68">
        <w:rPr>
          <w:rFonts w:ascii="Times New Roman" w:hAnsi="Times New Roman"/>
          <w:szCs w:val="24"/>
        </w:rPr>
        <w:t xml:space="preserve"> (2000) elaborates, “In this way, options can be systematically evaluated and needs for corrective actions identified when a project is not progressing toward goals.” (p. 199). This approach not only provides more accurate data for specific projects, but also generates knowledge that can improve overall management practices. </w:t>
      </w:r>
      <w:proofErr w:type="spellStart"/>
      <w:r w:rsidRPr="005C1D68">
        <w:rPr>
          <w:rFonts w:ascii="Times New Roman" w:hAnsi="Times New Roman"/>
          <w:szCs w:val="24"/>
        </w:rPr>
        <w:t>Kentula’s</w:t>
      </w:r>
      <w:proofErr w:type="spellEnd"/>
      <w:r w:rsidRPr="005C1D68">
        <w:rPr>
          <w:rFonts w:ascii="Times New Roman" w:hAnsi="Times New Roman"/>
          <w:szCs w:val="24"/>
        </w:rPr>
        <w:t xml:space="preserve"> (2000) research is essential to understanding the way we look at mitigation and serves as a jumping-off point for further research. Her study uncovers that, “Ecologically, there is a need to go beyond the traditional documentation of site attributes, such as vegetation cover, and address system function.” (p. 202). By incorporating more ecological indicators into WSDOT’s qualitative monitoring practices, such as sampling soils, they may be able to improve success in reaching performance standards for their wetland mitigation sites.</w:t>
      </w:r>
    </w:p>
    <w:p w14:paraId="5185BB19" w14:textId="77777777" w:rsidR="006F1917" w:rsidRDefault="006F1917" w:rsidP="006F1917">
      <w:pPr>
        <w:spacing w:line="480" w:lineRule="auto"/>
        <w:rPr>
          <w:rFonts w:ascii="Times New Roman" w:hAnsi="Times New Roman"/>
          <w:szCs w:val="24"/>
        </w:rPr>
      </w:pPr>
    </w:p>
    <w:p w14:paraId="1585DB50" w14:textId="3EB8D800" w:rsidR="006F1917" w:rsidRDefault="006F1917" w:rsidP="006F1917">
      <w:pPr>
        <w:spacing w:line="480" w:lineRule="auto"/>
        <w:rPr>
          <w:rFonts w:ascii="Times New Roman" w:hAnsi="Times New Roman"/>
          <w:szCs w:val="24"/>
        </w:rPr>
      </w:pPr>
      <w:r>
        <w:rPr>
          <w:rFonts w:ascii="Times New Roman" w:hAnsi="Times New Roman"/>
          <w:szCs w:val="24"/>
        </w:rPr>
        <w:t xml:space="preserve">Matthews, J. W., and Endress, A. G. (2008). Performance criteria, compliance success, </w:t>
      </w:r>
    </w:p>
    <w:p w14:paraId="14F72941" w14:textId="4EA11A96" w:rsidR="00D47014" w:rsidRPr="00B23FDA" w:rsidRDefault="006F1917" w:rsidP="006F1917">
      <w:pPr>
        <w:spacing w:line="480" w:lineRule="auto"/>
        <w:ind w:left="720"/>
        <w:rPr>
          <w:rFonts w:ascii="Times New Roman" w:hAnsi="Times New Roman"/>
          <w:szCs w:val="24"/>
        </w:rPr>
      </w:pPr>
      <w:r>
        <w:rPr>
          <w:rFonts w:ascii="Times New Roman" w:hAnsi="Times New Roman"/>
          <w:szCs w:val="24"/>
        </w:rPr>
        <w:t xml:space="preserve">and vegetation development in compensatory mitigation wetlands. </w:t>
      </w:r>
      <w:r w:rsidRPr="00AC6E0A">
        <w:rPr>
          <w:rFonts w:ascii="Times New Roman" w:hAnsi="Times New Roman"/>
          <w:i/>
          <w:iCs/>
          <w:szCs w:val="24"/>
        </w:rPr>
        <w:t>Environmental Management</w:t>
      </w:r>
      <w:r>
        <w:rPr>
          <w:rFonts w:ascii="Times New Roman" w:hAnsi="Times New Roman"/>
          <w:szCs w:val="24"/>
        </w:rPr>
        <w:t>, 41: 130-141.</w:t>
      </w:r>
    </w:p>
    <w:p w14:paraId="194981EE" w14:textId="77777777" w:rsidR="00D47014" w:rsidRDefault="005F56B2" w:rsidP="00D47014">
      <w:pPr>
        <w:spacing w:line="480" w:lineRule="auto"/>
        <w:rPr>
          <w:rFonts w:ascii="Times New Roman" w:hAnsi="Times New Roman"/>
          <w:szCs w:val="24"/>
        </w:rPr>
      </w:pPr>
      <w:r w:rsidRPr="00B23FDA">
        <w:rPr>
          <w:rFonts w:ascii="Times New Roman" w:hAnsi="Times New Roman"/>
          <w:szCs w:val="24"/>
        </w:rPr>
        <w:t xml:space="preserve">NRC (Committee on Wetland Mitigation; National Research Council). (2001). </w:t>
      </w:r>
    </w:p>
    <w:p w14:paraId="7A2D126D" w14:textId="5B42E297" w:rsidR="00C4569C" w:rsidRPr="00B23FDA" w:rsidRDefault="005F56B2" w:rsidP="00295A9F">
      <w:pPr>
        <w:spacing w:line="480" w:lineRule="auto"/>
        <w:ind w:left="720"/>
        <w:rPr>
          <w:rFonts w:ascii="Times New Roman" w:hAnsi="Times New Roman"/>
          <w:szCs w:val="24"/>
        </w:rPr>
      </w:pPr>
      <w:r w:rsidRPr="00B23FDA">
        <w:rPr>
          <w:rFonts w:ascii="Times New Roman" w:hAnsi="Times New Roman"/>
          <w:szCs w:val="24"/>
        </w:rPr>
        <w:t>Compensating for Wetland Loss Under the Clean Water Act. Washington, DC: National Academy Press.</w:t>
      </w:r>
    </w:p>
    <w:p w14:paraId="7D640D54" w14:textId="77777777" w:rsidR="00D47014" w:rsidRDefault="005F56B2" w:rsidP="00D47014">
      <w:pPr>
        <w:pStyle w:val="NoSpacing"/>
        <w:spacing w:line="480" w:lineRule="auto"/>
        <w:rPr>
          <w:rFonts w:ascii="Times New Roman" w:hAnsi="Times New Roman" w:cs="Times New Roman"/>
          <w:sz w:val="24"/>
          <w:szCs w:val="24"/>
        </w:rPr>
      </w:pPr>
      <w:r w:rsidRPr="00B23FDA">
        <w:rPr>
          <w:rFonts w:ascii="Times New Roman" w:hAnsi="Times New Roman" w:cs="Times New Roman"/>
          <w:sz w:val="24"/>
          <w:szCs w:val="24"/>
        </w:rPr>
        <w:t xml:space="preserve">Race, M. S., and Fonseca, M. S. (1996). Fixing compensatory mitigation: What will it </w:t>
      </w:r>
    </w:p>
    <w:p w14:paraId="41EB355B" w14:textId="5BCFFFAD" w:rsidR="00C4569C" w:rsidRDefault="005F56B2" w:rsidP="00295A9F">
      <w:pPr>
        <w:pStyle w:val="NoSpacing"/>
        <w:spacing w:line="480" w:lineRule="auto"/>
        <w:ind w:left="720"/>
        <w:rPr>
          <w:rFonts w:ascii="Times New Roman" w:hAnsi="Times New Roman" w:cs="Times New Roman"/>
          <w:sz w:val="24"/>
          <w:szCs w:val="24"/>
        </w:rPr>
      </w:pPr>
      <w:r w:rsidRPr="00B23FDA">
        <w:rPr>
          <w:rFonts w:ascii="Times New Roman" w:hAnsi="Times New Roman" w:cs="Times New Roman"/>
          <w:sz w:val="24"/>
          <w:szCs w:val="24"/>
        </w:rPr>
        <w:t xml:space="preserve">take? </w:t>
      </w:r>
      <w:r w:rsidRPr="00B23FDA">
        <w:rPr>
          <w:rFonts w:ascii="Times New Roman" w:hAnsi="Times New Roman" w:cs="Times New Roman"/>
          <w:i/>
          <w:iCs/>
          <w:sz w:val="24"/>
          <w:szCs w:val="24"/>
        </w:rPr>
        <w:t>Ecological Applications, 6</w:t>
      </w:r>
      <w:r w:rsidRPr="00B23FDA">
        <w:rPr>
          <w:rFonts w:ascii="Times New Roman" w:hAnsi="Times New Roman" w:cs="Times New Roman"/>
          <w:sz w:val="24"/>
          <w:szCs w:val="24"/>
        </w:rPr>
        <w:t xml:space="preserve">(1): 94-101. </w:t>
      </w:r>
      <w:hyperlink r:id="rId15" w:history="1">
        <w:r w:rsidR="00C4569C" w:rsidRPr="006F79B4">
          <w:rPr>
            <w:rStyle w:val="Hyperlink"/>
            <w:rFonts w:ascii="Times New Roman" w:hAnsi="Times New Roman" w:cs="Times New Roman"/>
            <w:sz w:val="24"/>
            <w:szCs w:val="24"/>
          </w:rPr>
          <w:t>https://www.jstor.org/stable/2269556%0D</w:t>
        </w:r>
      </w:hyperlink>
    </w:p>
    <w:p w14:paraId="6D059845" w14:textId="39B63C90" w:rsidR="00212619" w:rsidRDefault="00212619" w:rsidP="00212619">
      <w:pPr>
        <w:spacing w:line="480" w:lineRule="auto"/>
      </w:pPr>
      <w:r w:rsidRPr="005C1D68">
        <w:t xml:space="preserve">This article addresses some of the major concerns raised by the scientific community regarding wetland mitigation practices. As this issue is still relevant today, this article provides background on why improving such practices is important. Race and Fonseca (1996) found that </w:t>
      </w:r>
      <w:proofErr w:type="gramStart"/>
      <w:r w:rsidRPr="005C1D68">
        <w:t>the majority of</w:t>
      </w:r>
      <w:proofErr w:type="gramEnd"/>
      <w:r w:rsidRPr="005C1D68">
        <w:t xml:space="preserve"> previous permit-linked projects have been unsuccessful. The authors point to an overarching challenge of progress, stating that, “Although hardly responsible for the majority of national wetland losses, the practice of compensatory mitigation remains a serious concern because it is a bartering scheme that trades permission to damage a known quantity of wetland area for the promise of some kind of replacement, sometimes at locations away from the impacted area.” (p. 94). This is a great explanation of the concerns surrounding wetland mitigation still to this day. Additionally, this article provides some justification for incorporating field- and lab-based experiments into the matter, noting that “…much of the work on mitigation remains outside the peer-reviewed literature.” (p. 95). Their study shows that much of the literature-based research has been established over the years, so it is crucial for ecologists </w:t>
      </w:r>
      <w:r w:rsidRPr="005C1D68">
        <w:lastRenderedPageBreak/>
        <w:t xml:space="preserve">to move towards more qualitative methods </w:t>
      </w:r>
      <w:proofErr w:type="gramStart"/>
      <w:r w:rsidRPr="005C1D68">
        <w:t>in order to</w:t>
      </w:r>
      <w:proofErr w:type="gramEnd"/>
      <w:r w:rsidRPr="005C1D68">
        <w:t xml:space="preserve"> advance the foundational science surrounding wetland mitigation.</w:t>
      </w:r>
    </w:p>
    <w:p w14:paraId="1F3E39EE" w14:textId="77777777" w:rsidR="00312F51" w:rsidRPr="009F5093" w:rsidRDefault="00312F51" w:rsidP="00212619">
      <w:pPr>
        <w:spacing w:line="480" w:lineRule="auto"/>
        <w:rPr>
          <w:rFonts w:ascii="Times New Roman" w:hAnsi="Times New Roman"/>
          <w:szCs w:val="24"/>
        </w:rPr>
      </w:pPr>
    </w:p>
    <w:p w14:paraId="29D4B798" w14:textId="77777777" w:rsidR="00312F51" w:rsidRDefault="00312F51" w:rsidP="00312F51">
      <w:pPr>
        <w:spacing w:line="480" w:lineRule="auto"/>
        <w:rPr>
          <w:rFonts w:ascii="Times New Roman" w:hAnsi="Times New Roman"/>
          <w:szCs w:val="24"/>
        </w:rPr>
      </w:pPr>
      <w:r w:rsidRPr="005C1D68">
        <w:rPr>
          <w:rFonts w:ascii="Times New Roman" w:hAnsi="Times New Roman"/>
          <w:szCs w:val="24"/>
        </w:rPr>
        <w:t xml:space="preserve">Savage, M. S. (1994). An evaluation of the wetland monitoring program of the </w:t>
      </w:r>
    </w:p>
    <w:p w14:paraId="6093F8EA" w14:textId="77777777" w:rsidR="00312F51" w:rsidRDefault="00312F51" w:rsidP="00312F51">
      <w:pPr>
        <w:spacing w:line="480" w:lineRule="auto"/>
        <w:ind w:left="720"/>
        <w:rPr>
          <w:rFonts w:ascii="Times New Roman" w:hAnsi="Times New Roman"/>
          <w:szCs w:val="24"/>
        </w:rPr>
      </w:pPr>
      <w:r w:rsidRPr="005C1D68">
        <w:rPr>
          <w:rFonts w:ascii="Times New Roman" w:hAnsi="Times New Roman"/>
          <w:szCs w:val="24"/>
        </w:rPr>
        <w:t xml:space="preserve">Washington State Department of Transportation. </w:t>
      </w:r>
      <w:r w:rsidRPr="00053CBD">
        <w:rPr>
          <w:rFonts w:ascii="Times New Roman" w:hAnsi="Times New Roman"/>
          <w:i/>
          <w:iCs/>
          <w:szCs w:val="24"/>
        </w:rPr>
        <w:t>The Evergreen State College (Thesis):</w:t>
      </w:r>
      <w:r w:rsidRPr="005C1D68">
        <w:rPr>
          <w:rFonts w:ascii="Times New Roman" w:hAnsi="Times New Roman"/>
          <w:szCs w:val="24"/>
        </w:rPr>
        <w:t xml:space="preserve"> Olympia, WA.</w:t>
      </w:r>
    </w:p>
    <w:p w14:paraId="27C119C7" w14:textId="77777777" w:rsidR="00312F51" w:rsidRPr="009F5093" w:rsidRDefault="00312F51" w:rsidP="00312F51">
      <w:pPr>
        <w:spacing w:line="480" w:lineRule="auto"/>
        <w:rPr>
          <w:rFonts w:ascii="Times New Roman" w:hAnsi="Times New Roman"/>
          <w:szCs w:val="24"/>
        </w:rPr>
      </w:pPr>
      <w:r w:rsidRPr="005C1D68">
        <w:t>This thesis will be critical to improving my understanding of wetland mitigation practices at WSDOT. Savage (1994) provides a deep-dive into the foundational information of WSDOT’s wetland monitoring program—she uses both the literature and interviews to describe the state of the program at the time. As I was an intern with WSDOT in 2021, it will be interesting to uncover any differences to the program over the past 30 years. This research will serve as an additional reference to monitoring protocols outside of the grey literature published by state agencies as her study adds a personal element with the interviews included. Savage (1994) points out the pros and cons of WSDOT’s wetland monitoring program while also providing useful recommendations for improvement. Though this thesis is a bit dated, it is a great preliminary resource to refresh my memory of WSDOT’s specific protocols from another student’s perspective.</w:t>
      </w:r>
    </w:p>
    <w:p w14:paraId="55907C58" w14:textId="77777777" w:rsidR="005C3D5F" w:rsidRPr="00B23FDA" w:rsidRDefault="005C3D5F" w:rsidP="005C3D5F">
      <w:pPr>
        <w:pStyle w:val="NoSpacing"/>
        <w:spacing w:line="480" w:lineRule="auto"/>
        <w:rPr>
          <w:rFonts w:ascii="Times New Roman" w:hAnsi="Times New Roman" w:cs="Times New Roman"/>
          <w:sz w:val="24"/>
          <w:szCs w:val="24"/>
        </w:rPr>
      </w:pPr>
    </w:p>
    <w:p w14:paraId="312FA616" w14:textId="77777777" w:rsidR="00D47014" w:rsidRDefault="005F56B2" w:rsidP="00D47014">
      <w:pPr>
        <w:spacing w:line="480" w:lineRule="auto"/>
        <w:rPr>
          <w:rFonts w:ascii="Times New Roman" w:hAnsi="Times New Roman"/>
          <w:szCs w:val="24"/>
        </w:rPr>
      </w:pPr>
      <w:r w:rsidRPr="00CD3343">
        <w:rPr>
          <w:rFonts w:ascii="Times New Roman" w:hAnsi="Times New Roman"/>
          <w:szCs w:val="24"/>
        </w:rPr>
        <w:t>Schafer,</w:t>
      </w:r>
      <w:r w:rsidRPr="00B23FDA">
        <w:rPr>
          <w:rFonts w:ascii="Times New Roman" w:hAnsi="Times New Roman"/>
          <w:szCs w:val="24"/>
        </w:rPr>
        <w:t xml:space="preserve"> J. A., and </w:t>
      </w:r>
      <w:proofErr w:type="spellStart"/>
      <w:r w:rsidRPr="00B23FDA">
        <w:rPr>
          <w:rFonts w:ascii="Times New Roman" w:hAnsi="Times New Roman"/>
          <w:szCs w:val="24"/>
        </w:rPr>
        <w:t>Ossinger</w:t>
      </w:r>
      <w:proofErr w:type="spellEnd"/>
      <w:r w:rsidRPr="00B23FDA">
        <w:rPr>
          <w:rFonts w:ascii="Times New Roman" w:hAnsi="Times New Roman"/>
          <w:szCs w:val="24"/>
        </w:rPr>
        <w:t xml:space="preserve">, M. C. (1990). Washington State Department of </w:t>
      </w:r>
    </w:p>
    <w:p w14:paraId="0FE62CEE" w14:textId="395A4DEF" w:rsidR="00C4569C" w:rsidRPr="00B23FDA" w:rsidRDefault="005F56B2" w:rsidP="0074327C">
      <w:pPr>
        <w:spacing w:line="480" w:lineRule="auto"/>
        <w:ind w:left="720"/>
        <w:rPr>
          <w:rFonts w:ascii="Times New Roman" w:hAnsi="Times New Roman"/>
          <w:szCs w:val="24"/>
        </w:rPr>
      </w:pPr>
      <w:r w:rsidRPr="00B23FDA">
        <w:rPr>
          <w:rFonts w:ascii="Times New Roman" w:hAnsi="Times New Roman"/>
          <w:szCs w:val="24"/>
        </w:rPr>
        <w:t>Transportation Wetland Monitoring Program. Transportation Research Record 1366. Olympia, WA: Washington State Department of Transportation, Environmental Branch.</w:t>
      </w:r>
    </w:p>
    <w:p w14:paraId="7B97796C" w14:textId="77777777" w:rsidR="00D47014" w:rsidRDefault="005F56B2" w:rsidP="00D47014">
      <w:pPr>
        <w:pStyle w:val="NoSpacing"/>
        <w:spacing w:line="480" w:lineRule="auto"/>
        <w:rPr>
          <w:rFonts w:ascii="Times New Roman" w:hAnsi="Times New Roman" w:cs="Times New Roman"/>
          <w:sz w:val="24"/>
          <w:szCs w:val="24"/>
        </w:rPr>
      </w:pPr>
      <w:r w:rsidRPr="00406051">
        <w:rPr>
          <w:rFonts w:ascii="Times New Roman" w:hAnsi="Times New Roman" w:cs="Times New Roman"/>
          <w:sz w:val="24"/>
          <w:szCs w:val="24"/>
        </w:rPr>
        <w:t>Stalnaker,</w:t>
      </w:r>
      <w:r w:rsidRPr="00B23FDA">
        <w:rPr>
          <w:rFonts w:ascii="Times New Roman" w:hAnsi="Times New Roman" w:cs="Times New Roman"/>
          <w:sz w:val="24"/>
          <w:szCs w:val="24"/>
        </w:rPr>
        <w:t xml:space="preserve"> C. (2015). Soil organic carbon content of compensatory wetland mitigation </w:t>
      </w:r>
    </w:p>
    <w:p w14:paraId="522AABB5" w14:textId="0C5656CB" w:rsidR="005F56B2" w:rsidRDefault="005F56B2" w:rsidP="00D47014">
      <w:pPr>
        <w:pStyle w:val="NoSpacing"/>
        <w:spacing w:line="480" w:lineRule="auto"/>
        <w:ind w:left="720"/>
        <w:rPr>
          <w:rFonts w:ascii="Times New Roman" w:hAnsi="Times New Roman" w:cs="Times New Roman"/>
          <w:sz w:val="24"/>
          <w:szCs w:val="24"/>
        </w:rPr>
      </w:pPr>
      <w:r w:rsidRPr="00B23FDA">
        <w:rPr>
          <w:rFonts w:ascii="Times New Roman" w:hAnsi="Times New Roman" w:cs="Times New Roman"/>
          <w:sz w:val="24"/>
          <w:szCs w:val="24"/>
        </w:rPr>
        <w:lastRenderedPageBreak/>
        <w:t xml:space="preserve">projects in Auburn, Washington. The Evergreen State College (Thesis): Olympia, WA. </w:t>
      </w:r>
    </w:p>
    <w:p w14:paraId="674C634A" w14:textId="7412F827" w:rsidR="00C4569C" w:rsidRDefault="00955337" w:rsidP="00295A9F">
      <w:pPr>
        <w:pStyle w:val="NormalWeb"/>
        <w:spacing w:before="0" w:beforeAutospacing="0" w:after="0" w:afterAutospacing="0" w:line="480" w:lineRule="auto"/>
      </w:pPr>
      <w:r w:rsidRPr="005C1D68">
        <w:t>Stalna</w:t>
      </w:r>
      <w:r>
        <w:t>k</w:t>
      </w:r>
      <w:r w:rsidRPr="005C1D68">
        <w:t>er’s (2015) thesis provides a well-organized methodology for evaluating wetland soils and species richness at the City of Auburn’s wetland mitigation sites. Her paper includes a thorough overview of the history and importance of wetlands in Washington and her literature review section will be an important resource in developing background research. Results of the study show significance in the variation of soil organic carbon content at restored vs. unrestored mitigation sites. The information provided by her results in general will help direct my own thesis research and will be a reference to compare my results to. Furthermore, Stalnaker (2015) gives a comprehensive summary of critical nutrients in healthy wetland soils. Her methodology is quite detailed and can serve as a reference for experimental design. Lastly, I plan to use her bibliography to discover additional sources of relevant knowledge.</w:t>
      </w:r>
    </w:p>
    <w:p w14:paraId="606B54C5" w14:textId="77777777" w:rsidR="00C4569C" w:rsidRPr="00B23FDA" w:rsidRDefault="00C4569C" w:rsidP="00C4569C">
      <w:pPr>
        <w:pStyle w:val="NoSpacing"/>
        <w:spacing w:line="480" w:lineRule="auto"/>
        <w:rPr>
          <w:rFonts w:ascii="Times New Roman" w:hAnsi="Times New Roman" w:cs="Times New Roman"/>
          <w:sz w:val="24"/>
          <w:szCs w:val="24"/>
        </w:rPr>
      </w:pPr>
    </w:p>
    <w:p w14:paraId="4A0A2328" w14:textId="77777777" w:rsidR="005F56B2" w:rsidRDefault="005F56B2" w:rsidP="005F56B2">
      <w:pPr>
        <w:pStyle w:val="NoSpacing"/>
        <w:spacing w:line="480" w:lineRule="auto"/>
        <w:rPr>
          <w:rFonts w:ascii="Times New Roman" w:hAnsi="Times New Roman" w:cs="Times New Roman"/>
          <w:sz w:val="24"/>
          <w:szCs w:val="24"/>
        </w:rPr>
      </w:pPr>
      <w:proofErr w:type="spellStart"/>
      <w:r w:rsidRPr="00CF104B">
        <w:rPr>
          <w:rFonts w:ascii="Times New Roman" w:hAnsi="Times New Roman" w:cs="Times New Roman"/>
          <w:sz w:val="24"/>
          <w:szCs w:val="24"/>
        </w:rPr>
        <w:t>Stapanian</w:t>
      </w:r>
      <w:proofErr w:type="spellEnd"/>
      <w:r w:rsidRPr="00CF104B">
        <w:rPr>
          <w:rFonts w:ascii="Times New Roman" w:hAnsi="Times New Roman" w:cs="Times New Roman"/>
          <w:sz w:val="24"/>
          <w:szCs w:val="24"/>
        </w:rPr>
        <w:t>,</w:t>
      </w:r>
      <w:r w:rsidRPr="00B23FDA">
        <w:rPr>
          <w:rFonts w:ascii="Times New Roman" w:hAnsi="Times New Roman" w:cs="Times New Roman"/>
          <w:sz w:val="24"/>
          <w:szCs w:val="24"/>
        </w:rPr>
        <w:t xml:space="preserve"> M. A., Adams, J. V., </w:t>
      </w:r>
      <w:proofErr w:type="spellStart"/>
      <w:r w:rsidRPr="00B23FDA">
        <w:rPr>
          <w:rFonts w:ascii="Times New Roman" w:hAnsi="Times New Roman" w:cs="Times New Roman"/>
          <w:sz w:val="24"/>
          <w:szCs w:val="24"/>
        </w:rPr>
        <w:t>Fennessy</w:t>
      </w:r>
      <w:proofErr w:type="spellEnd"/>
      <w:r w:rsidRPr="00B23FDA">
        <w:rPr>
          <w:rFonts w:ascii="Times New Roman" w:hAnsi="Times New Roman" w:cs="Times New Roman"/>
          <w:sz w:val="24"/>
          <w:szCs w:val="24"/>
        </w:rPr>
        <w:t xml:space="preserve">, M. S., Mack, J., and </w:t>
      </w:r>
      <w:proofErr w:type="spellStart"/>
      <w:r w:rsidRPr="00B23FDA">
        <w:rPr>
          <w:rFonts w:ascii="Times New Roman" w:hAnsi="Times New Roman" w:cs="Times New Roman"/>
          <w:sz w:val="24"/>
          <w:szCs w:val="24"/>
        </w:rPr>
        <w:t>Micacchion</w:t>
      </w:r>
      <w:proofErr w:type="spellEnd"/>
      <w:r w:rsidRPr="00B23FDA">
        <w:rPr>
          <w:rFonts w:ascii="Times New Roman" w:hAnsi="Times New Roman" w:cs="Times New Roman"/>
          <w:sz w:val="24"/>
          <w:szCs w:val="24"/>
        </w:rPr>
        <w:t xml:space="preserve">, M. (2013). </w:t>
      </w:r>
    </w:p>
    <w:p w14:paraId="01F39EA9" w14:textId="6F7A7B46" w:rsidR="005F56B2" w:rsidRDefault="005F56B2" w:rsidP="005F56B2">
      <w:pPr>
        <w:pStyle w:val="NoSpacing"/>
        <w:spacing w:line="480" w:lineRule="auto"/>
        <w:ind w:left="720"/>
        <w:rPr>
          <w:rFonts w:ascii="Times New Roman" w:hAnsi="Times New Roman" w:cs="Times New Roman"/>
          <w:sz w:val="24"/>
          <w:szCs w:val="24"/>
        </w:rPr>
      </w:pPr>
      <w:r w:rsidRPr="00B23FDA">
        <w:rPr>
          <w:rFonts w:ascii="Times New Roman" w:hAnsi="Times New Roman" w:cs="Times New Roman"/>
          <w:sz w:val="24"/>
          <w:szCs w:val="24"/>
        </w:rPr>
        <w:t>Candidate soil indicators for monitoring the progress of constructed wetlands toward a natural state: A statistical approach</w:t>
      </w:r>
      <w:r w:rsidRPr="00B23FDA">
        <w:rPr>
          <w:rFonts w:ascii="Times New Roman" w:hAnsi="Times New Roman" w:cs="Times New Roman"/>
          <w:i/>
          <w:iCs/>
          <w:sz w:val="24"/>
          <w:szCs w:val="24"/>
        </w:rPr>
        <w:t>. Wetlands, 33</w:t>
      </w:r>
      <w:r w:rsidRPr="00B23FDA">
        <w:rPr>
          <w:rFonts w:ascii="Times New Roman" w:hAnsi="Times New Roman" w:cs="Times New Roman"/>
          <w:sz w:val="24"/>
          <w:szCs w:val="24"/>
        </w:rPr>
        <w:t>: 1083-1094.</w:t>
      </w:r>
    </w:p>
    <w:p w14:paraId="2704624F" w14:textId="77777777" w:rsidR="00CF09B8" w:rsidRPr="006C52AF" w:rsidRDefault="00CF09B8" w:rsidP="00CF09B8">
      <w:pPr>
        <w:spacing w:line="480" w:lineRule="auto"/>
        <w:rPr>
          <w:rFonts w:ascii="Times New Roman" w:hAnsi="Times New Roman"/>
          <w:szCs w:val="24"/>
        </w:rPr>
      </w:pPr>
      <w:r w:rsidRPr="006C52AF">
        <w:rPr>
          <w:rFonts w:ascii="Times New Roman" w:hAnsi="Times New Roman"/>
          <w:szCs w:val="24"/>
        </w:rPr>
        <w:t>Provides an example of soil indicators that could be used in my study as well as a good reference for experimental design.</w:t>
      </w:r>
    </w:p>
    <w:p w14:paraId="48D824B0" w14:textId="77777777" w:rsidR="00CF09B8" w:rsidRPr="00B23FDA" w:rsidRDefault="00CF09B8" w:rsidP="00CF09B8">
      <w:pPr>
        <w:pStyle w:val="NoSpacing"/>
        <w:spacing w:line="480" w:lineRule="auto"/>
        <w:rPr>
          <w:rFonts w:ascii="Times New Roman" w:hAnsi="Times New Roman" w:cs="Times New Roman"/>
          <w:sz w:val="24"/>
          <w:szCs w:val="24"/>
        </w:rPr>
      </w:pPr>
    </w:p>
    <w:p w14:paraId="297D6A2A" w14:textId="77777777" w:rsidR="00D47014" w:rsidRDefault="000261CB" w:rsidP="00D47014">
      <w:pPr>
        <w:spacing w:line="480" w:lineRule="auto"/>
        <w:rPr>
          <w:rFonts w:ascii="Times New Roman" w:hAnsi="Times New Roman"/>
          <w:szCs w:val="24"/>
        </w:rPr>
      </w:pPr>
      <w:r w:rsidRPr="00B23FDA">
        <w:rPr>
          <w:rFonts w:ascii="Times New Roman" w:hAnsi="Times New Roman"/>
          <w:szCs w:val="24"/>
        </w:rPr>
        <w:t xml:space="preserve">United States Environmental Protection Agency (EPA). (2022). Overview of Clean </w:t>
      </w:r>
    </w:p>
    <w:p w14:paraId="20CCDFBB" w14:textId="3A7E7B32" w:rsidR="00C4569C" w:rsidRPr="00B23FDA" w:rsidRDefault="000261CB" w:rsidP="0074327C">
      <w:pPr>
        <w:spacing w:line="480" w:lineRule="auto"/>
        <w:ind w:left="720"/>
        <w:rPr>
          <w:rFonts w:ascii="Times New Roman" w:hAnsi="Times New Roman"/>
          <w:szCs w:val="24"/>
        </w:rPr>
      </w:pPr>
      <w:r w:rsidRPr="00B23FDA">
        <w:rPr>
          <w:rFonts w:ascii="Times New Roman" w:hAnsi="Times New Roman"/>
          <w:szCs w:val="24"/>
        </w:rPr>
        <w:t xml:space="preserve">Water Act Section 404. Retrieved November 10, 2022, from </w:t>
      </w:r>
      <w:hyperlink r:id="rId16" w:history="1">
        <w:r w:rsidR="00D47014" w:rsidRPr="006F79B4">
          <w:rPr>
            <w:rStyle w:val="Hyperlink"/>
            <w:rFonts w:ascii="Times New Roman" w:hAnsi="Times New Roman"/>
            <w:szCs w:val="24"/>
          </w:rPr>
          <w:t>https://www.epa.gov/cwa-404/overview-clean-water-act-section-404</w:t>
        </w:r>
      </w:hyperlink>
      <w:r w:rsidRPr="00B23FDA">
        <w:rPr>
          <w:rFonts w:ascii="Times New Roman" w:hAnsi="Times New Roman"/>
          <w:szCs w:val="24"/>
        </w:rPr>
        <w:t>.</w:t>
      </w:r>
    </w:p>
    <w:p w14:paraId="46FF99D6" w14:textId="77777777" w:rsidR="00D47014" w:rsidRDefault="000261CB" w:rsidP="00D47014">
      <w:pPr>
        <w:spacing w:line="480" w:lineRule="auto"/>
        <w:rPr>
          <w:rFonts w:ascii="Times New Roman" w:hAnsi="Times New Roman"/>
          <w:szCs w:val="24"/>
        </w:rPr>
      </w:pPr>
      <w:r w:rsidRPr="00B23FDA">
        <w:rPr>
          <w:rFonts w:ascii="Times New Roman" w:hAnsi="Times New Roman"/>
          <w:szCs w:val="24"/>
        </w:rPr>
        <w:t xml:space="preserve">Washington State Department of Transportation (WSDOT). (2022). Environmental </w:t>
      </w:r>
    </w:p>
    <w:p w14:paraId="4DAEE54D" w14:textId="54433C09" w:rsidR="00C4569C" w:rsidRDefault="000261CB" w:rsidP="00295A9F">
      <w:pPr>
        <w:spacing w:line="480" w:lineRule="auto"/>
        <w:ind w:left="720"/>
        <w:rPr>
          <w:rStyle w:val="Hyperlink"/>
          <w:rFonts w:ascii="Times New Roman" w:hAnsi="Times New Roman"/>
          <w:szCs w:val="24"/>
        </w:rPr>
      </w:pPr>
      <w:r w:rsidRPr="00B23FDA">
        <w:rPr>
          <w:rFonts w:ascii="Times New Roman" w:hAnsi="Times New Roman"/>
          <w:szCs w:val="24"/>
        </w:rPr>
        <w:lastRenderedPageBreak/>
        <w:t xml:space="preserve">Manual M 31-11.26. Engineering &amp; Regional Operations: Development Division, Environmental Services Office. Retrieved November 14, 2022, from </w:t>
      </w:r>
      <w:hyperlink r:id="rId17" w:history="1">
        <w:r w:rsidRPr="00B23FDA">
          <w:rPr>
            <w:rStyle w:val="Hyperlink"/>
            <w:rFonts w:ascii="Times New Roman" w:hAnsi="Times New Roman"/>
            <w:szCs w:val="24"/>
          </w:rPr>
          <w:t>https://www.wsdot.wa.gov/publications/manuals/fulltext/m31-11/em.pdf</w:t>
        </w:r>
      </w:hyperlink>
    </w:p>
    <w:p w14:paraId="639EDF48" w14:textId="77777777" w:rsidR="006F1917" w:rsidRDefault="006F1917" w:rsidP="006F1917">
      <w:pPr>
        <w:spacing w:line="480" w:lineRule="auto"/>
        <w:rPr>
          <w:rFonts w:ascii="Times New Roman" w:hAnsi="Times New Roman"/>
          <w:szCs w:val="24"/>
        </w:rPr>
      </w:pPr>
      <w:r w:rsidRPr="00B23FDA">
        <w:rPr>
          <w:rFonts w:ascii="Times New Roman" w:hAnsi="Times New Roman"/>
          <w:szCs w:val="24"/>
        </w:rPr>
        <w:t xml:space="preserve">Windham, L., Laska, M. S., and </w:t>
      </w:r>
      <w:proofErr w:type="spellStart"/>
      <w:r w:rsidRPr="00B23FDA">
        <w:rPr>
          <w:rFonts w:ascii="Times New Roman" w:hAnsi="Times New Roman"/>
          <w:szCs w:val="24"/>
        </w:rPr>
        <w:t>Wollenberg</w:t>
      </w:r>
      <w:proofErr w:type="spellEnd"/>
      <w:r w:rsidRPr="00B23FDA">
        <w:rPr>
          <w:rFonts w:ascii="Times New Roman" w:hAnsi="Times New Roman"/>
          <w:szCs w:val="24"/>
        </w:rPr>
        <w:t xml:space="preserve">, J. (2004). Evaluating urban wetland </w:t>
      </w:r>
    </w:p>
    <w:p w14:paraId="3262FC6A" w14:textId="60E8BF32" w:rsidR="006F1917" w:rsidRPr="006F1917" w:rsidRDefault="006F1917" w:rsidP="006F1917">
      <w:pPr>
        <w:spacing w:line="480" w:lineRule="auto"/>
        <w:ind w:left="720"/>
        <w:rPr>
          <w:rStyle w:val="Hyperlink"/>
          <w:rFonts w:ascii="Times New Roman" w:hAnsi="Times New Roman"/>
          <w:color w:val="auto"/>
          <w:szCs w:val="24"/>
          <w:u w:val="none"/>
        </w:rPr>
      </w:pPr>
      <w:r w:rsidRPr="00B23FDA">
        <w:rPr>
          <w:rFonts w:ascii="Times New Roman" w:hAnsi="Times New Roman"/>
          <w:szCs w:val="24"/>
        </w:rPr>
        <w:t xml:space="preserve">restorations: Case studies for assessing connectivity and function. </w:t>
      </w:r>
      <w:r w:rsidRPr="006F1917">
        <w:rPr>
          <w:rFonts w:ascii="Times New Roman" w:hAnsi="Times New Roman"/>
          <w:i/>
          <w:iCs/>
          <w:szCs w:val="24"/>
        </w:rPr>
        <w:t>Urban Habitats, 2</w:t>
      </w:r>
      <w:r w:rsidRPr="00B23FDA">
        <w:rPr>
          <w:rFonts w:ascii="Times New Roman" w:hAnsi="Times New Roman"/>
          <w:szCs w:val="24"/>
        </w:rPr>
        <w:t>(1): 130-146.</w:t>
      </w:r>
    </w:p>
    <w:p w14:paraId="4BBF7869" w14:textId="77777777" w:rsidR="00D47014" w:rsidRDefault="00D47014" w:rsidP="00D47014">
      <w:pPr>
        <w:spacing w:line="480" w:lineRule="auto"/>
        <w:rPr>
          <w:rFonts w:ascii="Times New Roman" w:hAnsi="Times New Roman"/>
          <w:szCs w:val="24"/>
        </w:rPr>
      </w:pPr>
      <w:r w:rsidRPr="00CD3343">
        <w:rPr>
          <w:rFonts w:ascii="Times New Roman" w:hAnsi="Times New Roman"/>
          <w:szCs w:val="24"/>
        </w:rPr>
        <w:t>Xu,</w:t>
      </w:r>
      <w:r w:rsidRPr="00B23FDA">
        <w:rPr>
          <w:rFonts w:ascii="Times New Roman" w:hAnsi="Times New Roman"/>
          <w:szCs w:val="24"/>
        </w:rPr>
        <w:t xml:space="preserve"> S., Liu, X., Li, X., and Tian, C. (2019). Soil organic carbon changes following </w:t>
      </w:r>
    </w:p>
    <w:p w14:paraId="274A8A1E" w14:textId="6E158C97" w:rsidR="00D47014" w:rsidRPr="00B23FDA" w:rsidRDefault="00D47014" w:rsidP="00D47014">
      <w:pPr>
        <w:spacing w:line="480" w:lineRule="auto"/>
        <w:ind w:firstLine="720"/>
        <w:rPr>
          <w:rFonts w:ascii="Times New Roman" w:hAnsi="Times New Roman"/>
          <w:szCs w:val="24"/>
        </w:rPr>
      </w:pPr>
      <w:r w:rsidRPr="00B23FDA">
        <w:rPr>
          <w:rFonts w:ascii="Times New Roman" w:hAnsi="Times New Roman"/>
          <w:szCs w:val="24"/>
        </w:rPr>
        <w:t xml:space="preserve">wetland restoration: A global meta-analysis. </w:t>
      </w:r>
      <w:proofErr w:type="spellStart"/>
      <w:r w:rsidRPr="0002300C">
        <w:rPr>
          <w:rFonts w:ascii="Times New Roman" w:hAnsi="Times New Roman"/>
          <w:i/>
          <w:iCs/>
          <w:szCs w:val="24"/>
        </w:rPr>
        <w:t>Geoderma</w:t>
      </w:r>
      <w:proofErr w:type="spellEnd"/>
      <w:r w:rsidRPr="0002300C">
        <w:rPr>
          <w:rFonts w:ascii="Times New Roman" w:hAnsi="Times New Roman"/>
          <w:i/>
          <w:iCs/>
          <w:szCs w:val="24"/>
        </w:rPr>
        <w:t>, 353</w:t>
      </w:r>
      <w:r w:rsidRPr="00B23FDA">
        <w:rPr>
          <w:rFonts w:ascii="Times New Roman" w:hAnsi="Times New Roman"/>
          <w:szCs w:val="24"/>
        </w:rPr>
        <w:t>: 89-96.</w:t>
      </w:r>
    </w:p>
    <w:p w14:paraId="5B008999" w14:textId="3EAB9D81" w:rsidR="001251D4" w:rsidRDefault="001251D4" w:rsidP="001251D4">
      <w:pPr>
        <w:rPr>
          <w:rFonts w:ascii="Times New Roman" w:hAnsi="Times New Roman"/>
          <w:sz w:val="22"/>
        </w:rPr>
      </w:pPr>
    </w:p>
    <w:p w14:paraId="58C63F6B" w14:textId="77777777" w:rsidR="001251D4" w:rsidRPr="007433C2" w:rsidRDefault="001251D4" w:rsidP="001251D4">
      <w:pPr>
        <w:rPr>
          <w:rFonts w:ascii="Times New Roman" w:hAnsi="Times New Roman"/>
          <w:sz w:val="22"/>
        </w:rPr>
      </w:pPr>
    </w:p>
    <w:sectPr w:rsidR="001251D4" w:rsidRPr="007433C2" w:rsidSect="004B06B0">
      <w:footerReference w:type="even" r:id="rId18"/>
      <w:footerReference w:type="default" r:id="rId19"/>
      <w:headerReference w:type="first" r:id="rId20"/>
      <w:footerReference w:type="first" r:id="rId21"/>
      <w:endnotePr>
        <w:numFmt w:val="decimal"/>
      </w:endnotePr>
      <w:pgSz w:w="12240" w:h="15840" w:code="1"/>
      <w:pgMar w:top="1080" w:right="1800" w:bottom="1440"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26CF97" w14:textId="77777777" w:rsidR="00B211EB" w:rsidRDefault="00B211EB">
      <w:r>
        <w:separator/>
      </w:r>
    </w:p>
  </w:endnote>
  <w:endnote w:type="continuationSeparator" w:id="0">
    <w:p w14:paraId="7ABAB6A1" w14:textId="77777777" w:rsidR="00B211EB" w:rsidRDefault="00B211EB">
      <w:r>
        <w:continuationSeparator/>
      </w:r>
    </w:p>
  </w:endnote>
  <w:endnote w:id="1">
    <w:p w14:paraId="7906F3A7" w14:textId="0D591106" w:rsidR="0037282D" w:rsidRDefault="0037282D" w:rsidP="000B50A2">
      <w:pPr>
        <w:pStyle w:val="EndnoteText"/>
        <w:spacing w:after="120"/>
      </w:pPr>
      <w:r>
        <w:rPr>
          <w:rStyle w:val="EndnoteReference"/>
        </w:rPr>
        <w:endnoteRef/>
      </w:r>
      <w:r>
        <w:t xml:space="preserve"> </w:t>
      </w:r>
      <w:r w:rsidRPr="005418E6">
        <w:t xml:space="preserve">You are not locked into this title; </w:t>
      </w:r>
      <w:r w:rsidR="007433C2">
        <w:t>we want you to</w:t>
      </w:r>
      <w:r w:rsidRPr="005418E6">
        <w:t xml:space="preserve"> identify the main point or topic of your thesis.</w:t>
      </w:r>
    </w:p>
  </w:endnote>
  <w:endnote w:id="2">
    <w:p w14:paraId="51945422" w14:textId="0F445340" w:rsidR="0037282D" w:rsidRPr="0037282D" w:rsidRDefault="0037282D" w:rsidP="000B50A2">
      <w:pPr>
        <w:pStyle w:val="EndnoteText"/>
        <w:spacing w:after="120"/>
      </w:pPr>
      <w:r>
        <w:rPr>
          <w:rStyle w:val="EndnoteReference"/>
        </w:rPr>
        <w:endnoteRef/>
      </w:r>
      <w:r>
        <w:t xml:space="preserve"> </w:t>
      </w:r>
      <w:r w:rsidRPr="0037282D">
        <w:t>You might discuss selection of case studies, sampling methods, experimental design, and/or specific hypotheses you will test. You should also address any specialized knowledge or skills that are necessary to complete the research.</w:t>
      </w:r>
    </w:p>
  </w:endnote>
  <w:endnote w:id="3">
    <w:p w14:paraId="40B68096" w14:textId="0D46F43C" w:rsidR="0037282D" w:rsidRDefault="0037282D" w:rsidP="000B50A2">
      <w:pPr>
        <w:pStyle w:val="EndnoteText"/>
        <w:spacing w:after="120"/>
      </w:pPr>
      <w:r>
        <w:rPr>
          <w:rStyle w:val="EndnoteReference"/>
        </w:rPr>
        <w:endnoteRef/>
      </w:r>
      <w:r>
        <w:t xml:space="preserve"> </w:t>
      </w:r>
      <w:r w:rsidRPr="0037282D">
        <w:t>If you are planning to use existing data, explain the specific source, contact information, arrangement with collaborating agencies, and expectations about use of data and final products of your research. If you are planning to gather new data, describe specific methods, time, place, and equipment that will be required.</w:t>
      </w:r>
    </w:p>
  </w:endnote>
  <w:endnote w:id="4">
    <w:p w14:paraId="16A91E57" w14:textId="7D9A22C6" w:rsidR="00ED6F63" w:rsidRDefault="00ED6F63" w:rsidP="0056775A">
      <w:pPr>
        <w:pStyle w:val="EndnoteText"/>
        <w:spacing w:after="120"/>
      </w:pPr>
      <w:r>
        <w:rPr>
          <w:rStyle w:val="EndnoteReference"/>
        </w:rPr>
        <w:endnoteRef/>
      </w:r>
      <w:r>
        <w:t xml:space="preserve"> If you’re not sure where to start, consult a ‘Code of Ethics’ or other similar document from an academic society in </w:t>
      </w:r>
      <w:r w:rsidR="0056775A">
        <w:t>an applicable field of study</w:t>
      </w:r>
      <w:r>
        <w:t>.</w:t>
      </w:r>
    </w:p>
  </w:endnote>
  <w:endnote w:id="5">
    <w:p w14:paraId="6BB17DD5" w14:textId="4BF79334" w:rsidR="00ED6F63" w:rsidRDefault="00ED6F63" w:rsidP="0056775A">
      <w:pPr>
        <w:pStyle w:val="EndnoteText"/>
        <w:spacing w:after="120"/>
      </w:pPr>
      <w:r>
        <w:rPr>
          <w:rStyle w:val="EndnoteReference"/>
        </w:rPr>
        <w:endnoteRef/>
      </w:r>
      <w:r>
        <w:t xml:space="preserve"> If you are collecting ANY samples or data, even observational data, on public lands (city, county, state and/or federal) it is your responsibility to find out the permit requirements BEFORE you collect data.  Conducting research with tribal members/on tribal lands will have different and additional requirements.</w:t>
      </w:r>
    </w:p>
  </w:endnote>
  <w:endnote w:id="6">
    <w:p w14:paraId="038046CD" w14:textId="56EAAF69" w:rsidR="0037282D" w:rsidRDefault="0037282D" w:rsidP="000B50A2">
      <w:pPr>
        <w:pStyle w:val="EndnoteText"/>
        <w:spacing w:after="120"/>
      </w:pPr>
      <w:r>
        <w:rPr>
          <w:rStyle w:val="EndnoteReference"/>
        </w:rPr>
        <w:endnoteRef/>
      </w:r>
      <w:r>
        <w:t xml:space="preserve"> </w:t>
      </w:r>
      <w:r w:rsidR="0006287B">
        <w:t xml:space="preserve">Your </w:t>
      </w:r>
      <w:r w:rsidR="0006287B">
        <w:rPr>
          <w:i/>
        </w:rPr>
        <w:t>positionality as a researcher</w:t>
      </w:r>
      <w:r w:rsidR="0006287B">
        <w:t xml:space="preserve"> refers to the fact that one’s</w:t>
      </w:r>
      <w:r w:rsidR="0006287B">
        <w:rPr>
          <w:rFonts w:ascii="Arial" w:hAnsi="Arial" w:cs="Arial"/>
          <w:color w:val="555555"/>
          <w:sz w:val="27"/>
          <w:szCs w:val="27"/>
          <w:shd w:val="clear" w:color="auto" w:fill="FFFFFF"/>
        </w:rPr>
        <w:t xml:space="preserve"> </w:t>
      </w:r>
      <w:r w:rsidR="0006287B">
        <w:t>“…b</w:t>
      </w:r>
      <w:r w:rsidR="0006287B" w:rsidRPr="0006287B">
        <w:t xml:space="preserve">eliefs, values systems, and moral stances are as fundamentally present and inseparable from the research process as </w:t>
      </w:r>
      <w:r w:rsidR="0006287B">
        <w:t>[one]</w:t>
      </w:r>
      <w:r w:rsidR="0006287B" w:rsidRPr="0006287B">
        <w:t>’s physical, virtual, or metaphorical presence when facilitating, participating and/or leading the research project</w:t>
      </w:r>
      <w:r w:rsidR="0006287B">
        <w:t xml:space="preserve">…” (The Weingarten Blog 2017).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69908" w14:textId="77777777" w:rsidR="00316E4F" w:rsidRDefault="00316E4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7C99B99" w14:textId="77777777" w:rsidR="00316E4F" w:rsidRDefault="00316E4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1A3CE" w14:textId="6C175453" w:rsidR="00316E4F" w:rsidRDefault="00316E4F" w:rsidP="007A434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476E0">
      <w:rPr>
        <w:rStyle w:val="PageNumber"/>
        <w:noProof/>
      </w:rPr>
      <w:t>3</w:t>
    </w:r>
    <w:r>
      <w:rPr>
        <w:rStyle w:val="PageNumber"/>
      </w:rPr>
      <w:fldChar w:fldCharType="end"/>
    </w:r>
  </w:p>
  <w:p w14:paraId="6975EBB4" w14:textId="77777777" w:rsidR="00316E4F" w:rsidRDefault="00316E4F">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2837506"/>
      <w:docPartObj>
        <w:docPartGallery w:val="Page Numbers (Bottom of Page)"/>
        <w:docPartUnique/>
      </w:docPartObj>
    </w:sdtPr>
    <w:sdtEndPr>
      <w:rPr>
        <w:noProof/>
      </w:rPr>
    </w:sdtEndPr>
    <w:sdtContent>
      <w:p w14:paraId="6945360A" w14:textId="20A00AFE" w:rsidR="00B10F59" w:rsidRDefault="00B10F5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7427ADA" w14:textId="77777777" w:rsidR="007A434A" w:rsidRDefault="007A43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21F11A" w14:textId="77777777" w:rsidR="00B211EB" w:rsidRDefault="00B211EB">
      <w:r>
        <w:separator/>
      </w:r>
    </w:p>
  </w:footnote>
  <w:footnote w:type="continuationSeparator" w:id="0">
    <w:p w14:paraId="60232950" w14:textId="77777777" w:rsidR="00B211EB" w:rsidRDefault="00B211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F3E43" w14:textId="54D08853" w:rsidR="00E1783E" w:rsidRDefault="00E1783E" w:rsidP="00E1783E">
    <w:pPr>
      <w:pStyle w:val="Header"/>
      <w:jc w:val="center"/>
    </w:pPr>
    <w:r w:rsidRPr="00DA74FE">
      <w:rPr>
        <w:rFonts w:ascii="Times New Roman" w:hAnsi="Times New Roman"/>
        <w:noProof/>
      </w:rPr>
      <w:drawing>
        <wp:inline distT="0" distB="0" distL="0" distR="0" wp14:anchorId="5F0AAEEB" wp14:editId="1AAE2E4D">
          <wp:extent cx="1944971" cy="829945"/>
          <wp:effectExtent l="0" t="0" r="0" b="8255"/>
          <wp:docPr id="14" name="Picture 14" descr="C:\Users\martina\AppData\Local\Temp\Temp2_MES signature kit.zip\MES_SIG_K-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ina\AppData\Local\Temp\Temp2_MES signature kit.zip\MES_SIG_K-smal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0254" cy="84500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15BE9AA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5FB173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A4071A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1285351"/>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14554192"/>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620"/>
        </w:tabs>
        <w:ind w:left="162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16B25153"/>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16E73E6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B82061B"/>
    <w:multiLevelType w:val="hybridMultilevel"/>
    <w:tmpl w:val="712C109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DF90993"/>
    <w:multiLevelType w:val="hybridMultilevel"/>
    <w:tmpl w:val="54C68D5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F466F56"/>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23482F90"/>
    <w:multiLevelType w:val="singleLevel"/>
    <w:tmpl w:val="0409000F"/>
    <w:lvl w:ilvl="0">
      <w:start w:val="1"/>
      <w:numFmt w:val="decimal"/>
      <w:lvlText w:val="%1."/>
      <w:lvlJc w:val="left"/>
      <w:pPr>
        <w:tabs>
          <w:tab w:val="num" w:pos="360"/>
        </w:tabs>
        <w:ind w:left="360" w:hanging="360"/>
      </w:pPr>
      <w:rPr>
        <w:rFonts w:hint="default"/>
      </w:rPr>
    </w:lvl>
  </w:abstractNum>
  <w:abstractNum w:abstractNumId="13" w15:restartNumberingAfterBreak="0">
    <w:nsid w:val="2E85723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4462A7F"/>
    <w:multiLevelType w:val="hybridMultilevel"/>
    <w:tmpl w:val="2C96EA3E"/>
    <w:lvl w:ilvl="0" w:tplc="16AA00F2">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13F56CA"/>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D1B4F7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4DE805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ED87F99"/>
    <w:multiLevelType w:val="multilevel"/>
    <w:tmpl w:val="0409001D"/>
    <w:numStyleLink w:val="1ai"/>
  </w:abstractNum>
  <w:abstractNum w:abstractNumId="19" w15:restartNumberingAfterBreak="0">
    <w:nsid w:val="5AFA6F72"/>
    <w:multiLevelType w:val="hybridMultilevel"/>
    <w:tmpl w:val="E55225B6"/>
    <w:lvl w:ilvl="0" w:tplc="000F0409">
      <w:start w:val="1"/>
      <w:numFmt w:val="decimal"/>
      <w:lvlText w:val="%1."/>
      <w:lvlJc w:val="left"/>
      <w:pPr>
        <w:tabs>
          <w:tab w:val="num" w:pos="720"/>
        </w:tabs>
        <w:ind w:left="720" w:hanging="360"/>
      </w:p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0" w15:restartNumberingAfterBreak="0">
    <w:nsid w:val="5B8E102E"/>
    <w:multiLevelType w:val="hybridMultilevel"/>
    <w:tmpl w:val="0F8000FC"/>
    <w:lvl w:ilvl="0" w:tplc="04090019">
      <w:start w:val="2"/>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DE23B2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3752FAE"/>
    <w:multiLevelType w:val="hybridMultilevel"/>
    <w:tmpl w:val="A88802D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3EA1CE4"/>
    <w:multiLevelType w:val="hybridMultilevel"/>
    <w:tmpl w:val="0F8000FC"/>
    <w:lvl w:ilvl="0" w:tplc="04090019">
      <w:start w:val="2"/>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4E077D9"/>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25" w15:restartNumberingAfterBreak="0">
    <w:nsid w:val="7A6B32E4"/>
    <w:multiLevelType w:val="hybridMultilevel"/>
    <w:tmpl w:val="2FE498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F3B5407"/>
    <w:multiLevelType w:val="hybridMultilevel"/>
    <w:tmpl w:val="17C2E990"/>
    <w:lvl w:ilvl="0" w:tplc="64AEFF3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8"/>
  </w:num>
  <w:num w:numId="3">
    <w:abstractNumId w:val="13"/>
  </w:num>
  <w:num w:numId="4">
    <w:abstractNumId w:val="21"/>
  </w:num>
  <w:num w:numId="5">
    <w:abstractNumId w:val="4"/>
  </w:num>
  <w:num w:numId="6">
    <w:abstractNumId w:val="16"/>
  </w:num>
  <w:num w:numId="7">
    <w:abstractNumId w:val="17"/>
  </w:num>
  <w:num w:numId="8">
    <w:abstractNumId w:val="18"/>
  </w:num>
  <w:num w:numId="9">
    <w:abstractNumId w:val="1"/>
  </w:num>
  <w:num w:numId="10">
    <w:abstractNumId w:val="12"/>
  </w:num>
  <w:num w:numId="11">
    <w:abstractNumId w:val="15"/>
  </w:num>
  <w:num w:numId="12">
    <w:abstractNumId w:val="24"/>
  </w:num>
  <w:num w:numId="13">
    <w:abstractNumId w:val="7"/>
  </w:num>
  <w:num w:numId="14">
    <w:abstractNumId w:val="5"/>
  </w:num>
  <w:num w:numId="15">
    <w:abstractNumId w:val="11"/>
  </w:num>
  <w:num w:numId="16">
    <w:abstractNumId w:val="1"/>
  </w:num>
  <w:num w:numId="17">
    <w:abstractNumId w:val="1"/>
  </w:num>
  <w:num w:numId="18">
    <w:abstractNumId w:val="1"/>
  </w:num>
  <w:num w:numId="19">
    <w:abstractNumId w:val="1"/>
  </w:num>
  <w:num w:numId="20">
    <w:abstractNumId w:val="2"/>
  </w:num>
  <w:num w:numId="21">
    <w:abstractNumId w:val="1"/>
  </w:num>
  <w:num w:numId="22">
    <w:abstractNumId w:val="9"/>
  </w:num>
  <w:num w:numId="23">
    <w:abstractNumId w:val="10"/>
  </w:num>
  <w:num w:numId="24">
    <w:abstractNumId w:val="19"/>
  </w:num>
  <w:num w:numId="25">
    <w:abstractNumId w:val="6"/>
  </w:num>
  <w:num w:numId="26">
    <w:abstractNumId w:val="14"/>
  </w:num>
  <w:num w:numId="27">
    <w:abstractNumId w:val="25"/>
  </w:num>
  <w:num w:numId="28">
    <w:abstractNumId w:val="0"/>
  </w:num>
  <w:num w:numId="29">
    <w:abstractNumId w:val="23"/>
  </w:num>
  <w:num w:numId="30">
    <w:abstractNumId w:val="20"/>
  </w:num>
  <w:num w:numId="31">
    <w:abstractNumId w:val="22"/>
  </w:num>
  <w:num w:numId="3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356B"/>
    <w:rsid w:val="00001DB1"/>
    <w:rsid w:val="0000725B"/>
    <w:rsid w:val="00011F02"/>
    <w:rsid w:val="0002300C"/>
    <w:rsid w:val="000261CB"/>
    <w:rsid w:val="00027828"/>
    <w:rsid w:val="00031EDB"/>
    <w:rsid w:val="00036023"/>
    <w:rsid w:val="00052E3F"/>
    <w:rsid w:val="0006287B"/>
    <w:rsid w:val="00066445"/>
    <w:rsid w:val="000728F0"/>
    <w:rsid w:val="0007739E"/>
    <w:rsid w:val="00080452"/>
    <w:rsid w:val="000B50A2"/>
    <w:rsid w:val="000C2D60"/>
    <w:rsid w:val="000C47D6"/>
    <w:rsid w:val="000C4831"/>
    <w:rsid w:val="000C6963"/>
    <w:rsid w:val="000D2FFF"/>
    <w:rsid w:val="000E3563"/>
    <w:rsid w:val="000F01D9"/>
    <w:rsid w:val="00103893"/>
    <w:rsid w:val="00111F5C"/>
    <w:rsid w:val="00121DDA"/>
    <w:rsid w:val="001251D4"/>
    <w:rsid w:val="00125625"/>
    <w:rsid w:val="001373D8"/>
    <w:rsid w:val="001508E8"/>
    <w:rsid w:val="0015642B"/>
    <w:rsid w:val="00157F54"/>
    <w:rsid w:val="001666B2"/>
    <w:rsid w:val="001728F4"/>
    <w:rsid w:val="00174731"/>
    <w:rsid w:val="00180EF1"/>
    <w:rsid w:val="001812F9"/>
    <w:rsid w:val="00192B09"/>
    <w:rsid w:val="001B0530"/>
    <w:rsid w:val="001B5BA0"/>
    <w:rsid w:val="001B7A71"/>
    <w:rsid w:val="001C7FDC"/>
    <w:rsid w:val="001D3022"/>
    <w:rsid w:val="001D5CAF"/>
    <w:rsid w:val="001E17DC"/>
    <w:rsid w:val="0020029B"/>
    <w:rsid w:val="00202E43"/>
    <w:rsid w:val="00212619"/>
    <w:rsid w:val="00216DF0"/>
    <w:rsid w:val="002207C3"/>
    <w:rsid w:val="00225ABB"/>
    <w:rsid w:val="00225BC5"/>
    <w:rsid w:val="00226590"/>
    <w:rsid w:val="00234C4B"/>
    <w:rsid w:val="002451AF"/>
    <w:rsid w:val="002472EB"/>
    <w:rsid w:val="002478D7"/>
    <w:rsid w:val="00255A9F"/>
    <w:rsid w:val="002647A9"/>
    <w:rsid w:val="00286497"/>
    <w:rsid w:val="00286A8F"/>
    <w:rsid w:val="00295A9F"/>
    <w:rsid w:val="002A4325"/>
    <w:rsid w:val="002A7A26"/>
    <w:rsid w:val="002B1E6A"/>
    <w:rsid w:val="002B1EAF"/>
    <w:rsid w:val="002C274F"/>
    <w:rsid w:val="002C3AC9"/>
    <w:rsid w:val="002C471E"/>
    <w:rsid w:val="002D3CFD"/>
    <w:rsid w:val="002F781B"/>
    <w:rsid w:val="003005E9"/>
    <w:rsid w:val="00312F51"/>
    <w:rsid w:val="0031543E"/>
    <w:rsid w:val="00316E4F"/>
    <w:rsid w:val="00322753"/>
    <w:rsid w:val="00330A0E"/>
    <w:rsid w:val="00332400"/>
    <w:rsid w:val="00332404"/>
    <w:rsid w:val="003342C4"/>
    <w:rsid w:val="00341956"/>
    <w:rsid w:val="003557BD"/>
    <w:rsid w:val="0037282D"/>
    <w:rsid w:val="003734F6"/>
    <w:rsid w:val="00381870"/>
    <w:rsid w:val="003918A8"/>
    <w:rsid w:val="003C5685"/>
    <w:rsid w:val="003C7B08"/>
    <w:rsid w:val="003D0DDB"/>
    <w:rsid w:val="003F4928"/>
    <w:rsid w:val="004002A9"/>
    <w:rsid w:val="00406051"/>
    <w:rsid w:val="00416AD9"/>
    <w:rsid w:val="0041781A"/>
    <w:rsid w:val="00423A7B"/>
    <w:rsid w:val="004266EC"/>
    <w:rsid w:val="004268A4"/>
    <w:rsid w:val="0043335B"/>
    <w:rsid w:val="00440B02"/>
    <w:rsid w:val="00444106"/>
    <w:rsid w:val="00453997"/>
    <w:rsid w:val="00455C83"/>
    <w:rsid w:val="004561F9"/>
    <w:rsid w:val="00456809"/>
    <w:rsid w:val="00470764"/>
    <w:rsid w:val="00476468"/>
    <w:rsid w:val="00480A08"/>
    <w:rsid w:val="00480F93"/>
    <w:rsid w:val="00495C2F"/>
    <w:rsid w:val="004A3EAC"/>
    <w:rsid w:val="004A6AB2"/>
    <w:rsid w:val="004B06B0"/>
    <w:rsid w:val="004B36E1"/>
    <w:rsid w:val="004B7A1B"/>
    <w:rsid w:val="004D0C62"/>
    <w:rsid w:val="004D3893"/>
    <w:rsid w:val="004E3EFE"/>
    <w:rsid w:val="004F02BB"/>
    <w:rsid w:val="004F068A"/>
    <w:rsid w:val="00506D2E"/>
    <w:rsid w:val="0051513D"/>
    <w:rsid w:val="00515235"/>
    <w:rsid w:val="00520CCE"/>
    <w:rsid w:val="0052498D"/>
    <w:rsid w:val="005338B7"/>
    <w:rsid w:val="00533B41"/>
    <w:rsid w:val="00533B4B"/>
    <w:rsid w:val="005418E6"/>
    <w:rsid w:val="005539B1"/>
    <w:rsid w:val="00563C9D"/>
    <w:rsid w:val="00566D20"/>
    <w:rsid w:val="0056775A"/>
    <w:rsid w:val="00570871"/>
    <w:rsid w:val="005A0957"/>
    <w:rsid w:val="005A12CD"/>
    <w:rsid w:val="005A41BA"/>
    <w:rsid w:val="005B6111"/>
    <w:rsid w:val="005B6ADB"/>
    <w:rsid w:val="005C3D5F"/>
    <w:rsid w:val="005D4B5A"/>
    <w:rsid w:val="005E4588"/>
    <w:rsid w:val="005E4BF7"/>
    <w:rsid w:val="005E651C"/>
    <w:rsid w:val="005E79C3"/>
    <w:rsid w:val="005F3136"/>
    <w:rsid w:val="005F470B"/>
    <w:rsid w:val="005F56B2"/>
    <w:rsid w:val="005F61A0"/>
    <w:rsid w:val="0061146D"/>
    <w:rsid w:val="00613324"/>
    <w:rsid w:val="0062212A"/>
    <w:rsid w:val="0064388E"/>
    <w:rsid w:val="00652D9C"/>
    <w:rsid w:val="006700B6"/>
    <w:rsid w:val="00673419"/>
    <w:rsid w:val="00683E6F"/>
    <w:rsid w:val="006932AF"/>
    <w:rsid w:val="00693744"/>
    <w:rsid w:val="006A13E7"/>
    <w:rsid w:val="006B05A1"/>
    <w:rsid w:val="006B37C8"/>
    <w:rsid w:val="006C0B8D"/>
    <w:rsid w:val="006F18BB"/>
    <w:rsid w:val="006F1917"/>
    <w:rsid w:val="006F599C"/>
    <w:rsid w:val="006F618C"/>
    <w:rsid w:val="00707B01"/>
    <w:rsid w:val="00715D81"/>
    <w:rsid w:val="007255B0"/>
    <w:rsid w:val="00735E37"/>
    <w:rsid w:val="00740196"/>
    <w:rsid w:val="0074327C"/>
    <w:rsid w:val="007433C2"/>
    <w:rsid w:val="007472B7"/>
    <w:rsid w:val="007561CC"/>
    <w:rsid w:val="00760948"/>
    <w:rsid w:val="0076102A"/>
    <w:rsid w:val="00772975"/>
    <w:rsid w:val="00774128"/>
    <w:rsid w:val="0077515F"/>
    <w:rsid w:val="00783B60"/>
    <w:rsid w:val="00785F79"/>
    <w:rsid w:val="007A2722"/>
    <w:rsid w:val="007A434A"/>
    <w:rsid w:val="007B1029"/>
    <w:rsid w:val="007C01BF"/>
    <w:rsid w:val="007D4313"/>
    <w:rsid w:val="007D515B"/>
    <w:rsid w:val="007E3336"/>
    <w:rsid w:val="007E7108"/>
    <w:rsid w:val="007F0B5E"/>
    <w:rsid w:val="007F4906"/>
    <w:rsid w:val="00801D3D"/>
    <w:rsid w:val="00815449"/>
    <w:rsid w:val="00821054"/>
    <w:rsid w:val="00825787"/>
    <w:rsid w:val="008325CD"/>
    <w:rsid w:val="008341D4"/>
    <w:rsid w:val="00835669"/>
    <w:rsid w:val="00842121"/>
    <w:rsid w:val="00842F24"/>
    <w:rsid w:val="00845035"/>
    <w:rsid w:val="00856362"/>
    <w:rsid w:val="0086201E"/>
    <w:rsid w:val="00864CF7"/>
    <w:rsid w:val="008665E3"/>
    <w:rsid w:val="00870F4D"/>
    <w:rsid w:val="00870F76"/>
    <w:rsid w:val="0087278E"/>
    <w:rsid w:val="00875BC4"/>
    <w:rsid w:val="008800A6"/>
    <w:rsid w:val="00884295"/>
    <w:rsid w:val="00886457"/>
    <w:rsid w:val="0089339C"/>
    <w:rsid w:val="008B1190"/>
    <w:rsid w:val="008B23B8"/>
    <w:rsid w:val="008B6671"/>
    <w:rsid w:val="008C4723"/>
    <w:rsid w:val="008D1DE1"/>
    <w:rsid w:val="008E01FF"/>
    <w:rsid w:val="008F21BD"/>
    <w:rsid w:val="009024CC"/>
    <w:rsid w:val="00920103"/>
    <w:rsid w:val="00924B7F"/>
    <w:rsid w:val="0095120B"/>
    <w:rsid w:val="00955337"/>
    <w:rsid w:val="00957BB5"/>
    <w:rsid w:val="0096340A"/>
    <w:rsid w:val="009639E6"/>
    <w:rsid w:val="0096624C"/>
    <w:rsid w:val="00974468"/>
    <w:rsid w:val="00977EB8"/>
    <w:rsid w:val="009A5660"/>
    <w:rsid w:val="009B159B"/>
    <w:rsid w:val="009B6986"/>
    <w:rsid w:val="009C25A4"/>
    <w:rsid w:val="009D4C2A"/>
    <w:rsid w:val="00A05483"/>
    <w:rsid w:val="00A227CC"/>
    <w:rsid w:val="00A24A3F"/>
    <w:rsid w:val="00A255D3"/>
    <w:rsid w:val="00A25E39"/>
    <w:rsid w:val="00A30CEE"/>
    <w:rsid w:val="00A33278"/>
    <w:rsid w:val="00A335C8"/>
    <w:rsid w:val="00A33765"/>
    <w:rsid w:val="00A337DC"/>
    <w:rsid w:val="00A3474D"/>
    <w:rsid w:val="00A35D52"/>
    <w:rsid w:val="00A402C7"/>
    <w:rsid w:val="00A4400F"/>
    <w:rsid w:val="00A477A1"/>
    <w:rsid w:val="00A51067"/>
    <w:rsid w:val="00A5452E"/>
    <w:rsid w:val="00A621A1"/>
    <w:rsid w:val="00A6524F"/>
    <w:rsid w:val="00A73987"/>
    <w:rsid w:val="00A768EF"/>
    <w:rsid w:val="00A83243"/>
    <w:rsid w:val="00A87082"/>
    <w:rsid w:val="00A87980"/>
    <w:rsid w:val="00AB6187"/>
    <w:rsid w:val="00AD3C2C"/>
    <w:rsid w:val="00AE4C8C"/>
    <w:rsid w:val="00B02A20"/>
    <w:rsid w:val="00B10F59"/>
    <w:rsid w:val="00B1458F"/>
    <w:rsid w:val="00B161AB"/>
    <w:rsid w:val="00B211EB"/>
    <w:rsid w:val="00B23E6E"/>
    <w:rsid w:val="00B44796"/>
    <w:rsid w:val="00B4593F"/>
    <w:rsid w:val="00B55B7E"/>
    <w:rsid w:val="00B60CAE"/>
    <w:rsid w:val="00B62499"/>
    <w:rsid w:val="00B6312B"/>
    <w:rsid w:val="00B6502A"/>
    <w:rsid w:val="00B660D4"/>
    <w:rsid w:val="00B7582D"/>
    <w:rsid w:val="00B77E34"/>
    <w:rsid w:val="00B816E3"/>
    <w:rsid w:val="00B82AA1"/>
    <w:rsid w:val="00B87EB4"/>
    <w:rsid w:val="00B92821"/>
    <w:rsid w:val="00B956F7"/>
    <w:rsid w:val="00B96CF4"/>
    <w:rsid w:val="00BA51DC"/>
    <w:rsid w:val="00BB2C12"/>
    <w:rsid w:val="00BB52DD"/>
    <w:rsid w:val="00BB6D91"/>
    <w:rsid w:val="00BB792F"/>
    <w:rsid w:val="00BC0542"/>
    <w:rsid w:val="00BC3136"/>
    <w:rsid w:val="00BE7E6C"/>
    <w:rsid w:val="00C00AA2"/>
    <w:rsid w:val="00C31838"/>
    <w:rsid w:val="00C33758"/>
    <w:rsid w:val="00C404F4"/>
    <w:rsid w:val="00C423B5"/>
    <w:rsid w:val="00C446EF"/>
    <w:rsid w:val="00C4569C"/>
    <w:rsid w:val="00C476E0"/>
    <w:rsid w:val="00C55583"/>
    <w:rsid w:val="00C708F5"/>
    <w:rsid w:val="00C72B8F"/>
    <w:rsid w:val="00C774F3"/>
    <w:rsid w:val="00C93FE7"/>
    <w:rsid w:val="00C953A2"/>
    <w:rsid w:val="00C9651F"/>
    <w:rsid w:val="00C975AD"/>
    <w:rsid w:val="00CB678F"/>
    <w:rsid w:val="00CD0B2C"/>
    <w:rsid w:val="00CD0B4D"/>
    <w:rsid w:val="00CD3343"/>
    <w:rsid w:val="00CF09B8"/>
    <w:rsid w:val="00CF104B"/>
    <w:rsid w:val="00CF20F0"/>
    <w:rsid w:val="00D307C5"/>
    <w:rsid w:val="00D32C96"/>
    <w:rsid w:val="00D33BC5"/>
    <w:rsid w:val="00D47014"/>
    <w:rsid w:val="00D51189"/>
    <w:rsid w:val="00D6189C"/>
    <w:rsid w:val="00D6203F"/>
    <w:rsid w:val="00D633F6"/>
    <w:rsid w:val="00D667CF"/>
    <w:rsid w:val="00D702C5"/>
    <w:rsid w:val="00D73BA0"/>
    <w:rsid w:val="00D75062"/>
    <w:rsid w:val="00D75A85"/>
    <w:rsid w:val="00D87390"/>
    <w:rsid w:val="00D904BC"/>
    <w:rsid w:val="00D96C90"/>
    <w:rsid w:val="00D97017"/>
    <w:rsid w:val="00DA2240"/>
    <w:rsid w:val="00DA3580"/>
    <w:rsid w:val="00DA3962"/>
    <w:rsid w:val="00DA797B"/>
    <w:rsid w:val="00DC147F"/>
    <w:rsid w:val="00DC29F9"/>
    <w:rsid w:val="00DE4D90"/>
    <w:rsid w:val="00E016E2"/>
    <w:rsid w:val="00E1594B"/>
    <w:rsid w:val="00E1783E"/>
    <w:rsid w:val="00E20EF9"/>
    <w:rsid w:val="00E312F6"/>
    <w:rsid w:val="00E46232"/>
    <w:rsid w:val="00E47DC1"/>
    <w:rsid w:val="00E5356B"/>
    <w:rsid w:val="00E55A7C"/>
    <w:rsid w:val="00E57182"/>
    <w:rsid w:val="00E625EA"/>
    <w:rsid w:val="00E7158A"/>
    <w:rsid w:val="00E725BC"/>
    <w:rsid w:val="00E73EA8"/>
    <w:rsid w:val="00E751C6"/>
    <w:rsid w:val="00E91DAA"/>
    <w:rsid w:val="00E92E8A"/>
    <w:rsid w:val="00E96B36"/>
    <w:rsid w:val="00EA7B6B"/>
    <w:rsid w:val="00EA7C33"/>
    <w:rsid w:val="00EC4774"/>
    <w:rsid w:val="00EC61B6"/>
    <w:rsid w:val="00EC689B"/>
    <w:rsid w:val="00ED6F63"/>
    <w:rsid w:val="00F0227B"/>
    <w:rsid w:val="00F0454E"/>
    <w:rsid w:val="00F113AB"/>
    <w:rsid w:val="00F153AB"/>
    <w:rsid w:val="00F15AA2"/>
    <w:rsid w:val="00F203F3"/>
    <w:rsid w:val="00F2261D"/>
    <w:rsid w:val="00F25156"/>
    <w:rsid w:val="00F262C4"/>
    <w:rsid w:val="00F30085"/>
    <w:rsid w:val="00F37B05"/>
    <w:rsid w:val="00F40646"/>
    <w:rsid w:val="00F4118C"/>
    <w:rsid w:val="00F56C6C"/>
    <w:rsid w:val="00F61E0F"/>
    <w:rsid w:val="00FA1227"/>
    <w:rsid w:val="00FA344F"/>
    <w:rsid w:val="00FB45C1"/>
    <w:rsid w:val="00FB5B85"/>
    <w:rsid w:val="00FB5C11"/>
    <w:rsid w:val="00FC0F10"/>
    <w:rsid w:val="00FC52E6"/>
    <w:rsid w:val="00FD0965"/>
    <w:rsid w:val="00FD24E9"/>
    <w:rsid w:val="00FE3FBB"/>
    <w:rsid w:val="00FE64B7"/>
    <w:rsid w:val="00FF0DF8"/>
    <w:rsid w:val="00FF1460"/>
    <w:rsid w:val="00FF1844"/>
    <w:rsid w:val="00FF1AAC"/>
    <w:rsid w:val="00FF270F"/>
    <w:rsid w:val="00FF683C"/>
    <w:rsid w:val="00FF70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51DEFF61"/>
  <w15:docId w15:val="{94AB33DC-410B-4B77-8359-B31ED9380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outlineLvl w:val="0"/>
    </w:pPr>
    <w:rPr>
      <w:b/>
      <w:color w:val="000000"/>
      <w:sz w:val="28"/>
    </w:rPr>
  </w:style>
  <w:style w:type="paragraph" w:styleId="Heading2">
    <w:name w:val="heading 2"/>
    <w:basedOn w:val="Normal"/>
    <w:next w:val="Normal"/>
    <w:qFormat/>
    <w:pPr>
      <w:keepNext/>
      <w:ind w:right="-1080"/>
      <w:outlineLvl w:val="1"/>
    </w:pPr>
    <w:rPr>
      <w:rFonts w:ascii="Arial" w:eastAsia="Times New Roman" w:hAnsi="Arial"/>
      <w:b/>
      <w:sz w:val="22"/>
      <w:u w:val="single"/>
    </w:rPr>
  </w:style>
  <w:style w:type="paragraph" w:styleId="Heading3">
    <w:name w:val="heading 3"/>
    <w:basedOn w:val="Normal"/>
    <w:next w:val="Normal"/>
    <w:qFormat/>
    <w:pPr>
      <w:keepNext/>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jc w:val="center"/>
      <w:outlineLvl w:val="2"/>
    </w:pPr>
    <w:rPr>
      <w:rFonts w:ascii="Times New Roman" w:eastAsia="Times New Roman" w:hAnsi="Times New Roman"/>
      <w:b/>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eastAsia="Times New Roman" w:hAnsi="Arial"/>
      <w:sz w:val="22"/>
    </w:rPr>
  </w:style>
  <w:style w:type="character" w:styleId="FootnoteReference">
    <w:name w:val="footnote reference"/>
    <w:basedOn w:val="DefaultParagraphFont"/>
    <w:semiHidden/>
  </w:style>
  <w:style w:type="paragraph" w:styleId="Title">
    <w:name w:val="Title"/>
    <w:basedOn w:val="Normal"/>
    <w:qFormat/>
    <w:pPr>
      <w:ind w:right="-1080"/>
      <w:jc w:val="center"/>
    </w:pPr>
    <w:rPr>
      <w:rFonts w:ascii="Arial" w:eastAsia="Times New Roman" w:hAnsi="Arial"/>
      <w:b/>
      <w:sz w:val="28"/>
    </w:rPr>
  </w:style>
  <w:style w:type="paragraph" w:styleId="Footer">
    <w:name w:val="footer"/>
    <w:basedOn w:val="Normal"/>
    <w:link w:val="FooterChar"/>
    <w:uiPriority w:val="99"/>
    <w:pPr>
      <w:tabs>
        <w:tab w:val="center" w:pos="4320"/>
        <w:tab w:val="right" w:pos="8640"/>
      </w:tabs>
    </w:pPr>
    <w:rPr>
      <w:color w:val="000000"/>
    </w:r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Subtitle">
    <w:name w:val="Subtitle"/>
    <w:basedOn w:val="Normal"/>
    <w:qFormat/>
    <w:pPr>
      <w:jc w:val="center"/>
    </w:pPr>
    <w:rPr>
      <w:rFonts w:eastAsia="Times New Roman"/>
      <w:b/>
      <w:sz w:val="26"/>
    </w:rPr>
  </w:style>
  <w:style w:type="paragraph" w:styleId="BalloonText">
    <w:name w:val="Balloon Text"/>
    <w:basedOn w:val="Normal"/>
    <w:semiHidden/>
    <w:rsid w:val="00E5356B"/>
    <w:rPr>
      <w:rFonts w:ascii="Lucida Grande" w:hAnsi="Lucida Grande"/>
      <w:sz w:val="18"/>
      <w:szCs w:val="18"/>
    </w:rPr>
  </w:style>
  <w:style w:type="character" w:styleId="CommentReference">
    <w:name w:val="annotation reference"/>
    <w:semiHidden/>
    <w:rsid w:val="00143A65"/>
    <w:rPr>
      <w:sz w:val="18"/>
    </w:rPr>
  </w:style>
  <w:style w:type="paragraph" w:styleId="CommentText">
    <w:name w:val="annotation text"/>
    <w:basedOn w:val="Normal"/>
    <w:semiHidden/>
    <w:rsid w:val="00143A65"/>
    <w:rPr>
      <w:szCs w:val="24"/>
    </w:rPr>
  </w:style>
  <w:style w:type="paragraph" w:styleId="CommentSubject">
    <w:name w:val="annotation subject"/>
    <w:basedOn w:val="CommentText"/>
    <w:next w:val="CommentText"/>
    <w:semiHidden/>
    <w:rsid w:val="00143A65"/>
    <w:rPr>
      <w:szCs w:val="20"/>
    </w:rPr>
  </w:style>
  <w:style w:type="paragraph" w:styleId="DocumentMap">
    <w:name w:val="Document Map"/>
    <w:basedOn w:val="Normal"/>
    <w:semiHidden/>
    <w:rsid w:val="00FB72EC"/>
    <w:pPr>
      <w:shd w:val="clear" w:color="auto" w:fill="000080"/>
    </w:pPr>
    <w:rPr>
      <w:rFonts w:ascii="Tahoma" w:hAnsi="Tahoma" w:cs="Tahoma"/>
      <w:sz w:val="20"/>
    </w:rPr>
  </w:style>
  <w:style w:type="numbering" w:styleId="1ai">
    <w:name w:val="Outline List 1"/>
    <w:basedOn w:val="NoList"/>
    <w:rsid w:val="00C31838"/>
    <w:pPr>
      <w:numPr>
        <w:numId w:val="25"/>
      </w:numPr>
    </w:pPr>
  </w:style>
  <w:style w:type="paragraph" w:styleId="ListParagraph">
    <w:name w:val="List Paragraph"/>
    <w:basedOn w:val="Normal"/>
    <w:uiPriority w:val="34"/>
    <w:qFormat/>
    <w:rsid w:val="00103893"/>
    <w:pPr>
      <w:ind w:left="720"/>
      <w:contextualSpacing/>
    </w:pPr>
  </w:style>
  <w:style w:type="paragraph" w:styleId="EndnoteText">
    <w:name w:val="endnote text"/>
    <w:basedOn w:val="Normal"/>
    <w:link w:val="EndnoteTextChar"/>
    <w:unhideWhenUsed/>
    <w:rsid w:val="0037282D"/>
    <w:rPr>
      <w:sz w:val="20"/>
    </w:rPr>
  </w:style>
  <w:style w:type="character" w:customStyle="1" w:styleId="EndnoteTextChar">
    <w:name w:val="Endnote Text Char"/>
    <w:basedOn w:val="DefaultParagraphFont"/>
    <w:link w:val="EndnoteText"/>
    <w:rsid w:val="0037282D"/>
  </w:style>
  <w:style w:type="character" w:styleId="EndnoteReference">
    <w:name w:val="endnote reference"/>
    <w:basedOn w:val="DefaultParagraphFont"/>
    <w:unhideWhenUsed/>
    <w:rsid w:val="0037282D"/>
    <w:rPr>
      <w:vertAlign w:val="superscript"/>
    </w:rPr>
  </w:style>
  <w:style w:type="paragraph" w:styleId="FootnoteText">
    <w:name w:val="footnote text"/>
    <w:basedOn w:val="Normal"/>
    <w:link w:val="FootnoteTextChar"/>
    <w:unhideWhenUsed/>
    <w:rsid w:val="00ED6F63"/>
    <w:rPr>
      <w:szCs w:val="24"/>
    </w:rPr>
  </w:style>
  <w:style w:type="character" w:customStyle="1" w:styleId="FootnoteTextChar">
    <w:name w:val="Footnote Text Char"/>
    <w:basedOn w:val="DefaultParagraphFont"/>
    <w:link w:val="FootnoteText"/>
    <w:rsid w:val="00ED6F63"/>
    <w:rPr>
      <w:sz w:val="24"/>
      <w:szCs w:val="24"/>
    </w:rPr>
  </w:style>
  <w:style w:type="character" w:customStyle="1" w:styleId="FooterChar">
    <w:name w:val="Footer Char"/>
    <w:basedOn w:val="DefaultParagraphFont"/>
    <w:link w:val="Footer"/>
    <w:uiPriority w:val="99"/>
    <w:rsid w:val="00B10F59"/>
    <w:rPr>
      <w:color w:val="000000"/>
      <w:sz w:val="24"/>
    </w:rPr>
  </w:style>
  <w:style w:type="paragraph" w:styleId="NoSpacing">
    <w:name w:val="No Spacing"/>
    <w:uiPriority w:val="1"/>
    <w:qFormat/>
    <w:rsid w:val="008665E3"/>
    <w:rPr>
      <w:rFonts w:asciiTheme="minorHAnsi" w:eastAsiaTheme="minorHAnsi" w:hAnsiTheme="minorHAnsi" w:cstheme="minorBidi"/>
      <w:sz w:val="22"/>
      <w:szCs w:val="22"/>
    </w:rPr>
  </w:style>
  <w:style w:type="character" w:styleId="Hyperlink">
    <w:name w:val="Hyperlink"/>
    <w:basedOn w:val="DefaultParagraphFont"/>
    <w:uiPriority w:val="99"/>
    <w:unhideWhenUsed/>
    <w:rsid w:val="00845035"/>
    <w:rPr>
      <w:color w:val="0000FF" w:themeColor="hyperlink"/>
      <w:u w:val="single"/>
    </w:rPr>
  </w:style>
  <w:style w:type="character" w:styleId="UnresolvedMention">
    <w:name w:val="Unresolved Mention"/>
    <w:basedOn w:val="DefaultParagraphFont"/>
    <w:uiPriority w:val="99"/>
    <w:semiHidden/>
    <w:unhideWhenUsed/>
    <w:rsid w:val="00D47014"/>
    <w:rPr>
      <w:color w:val="605E5C"/>
      <w:shd w:val="clear" w:color="auto" w:fill="E1DFDD"/>
    </w:rPr>
  </w:style>
  <w:style w:type="paragraph" w:styleId="NormalWeb">
    <w:name w:val="Normal (Web)"/>
    <w:basedOn w:val="Normal"/>
    <w:uiPriority w:val="99"/>
    <w:unhideWhenUsed/>
    <w:rsid w:val="00955337"/>
    <w:pPr>
      <w:spacing w:before="100" w:beforeAutospacing="1" w:after="100" w:afterAutospacing="1"/>
    </w:pPr>
    <w:rPr>
      <w:rFonts w:ascii="Times New Roman" w:eastAsia="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9309721">
      <w:bodyDiv w:val="1"/>
      <w:marLeft w:val="0"/>
      <w:marRight w:val="0"/>
      <w:marTop w:val="0"/>
      <w:marBottom w:val="0"/>
      <w:divBdr>
        <w:top w:val="none" w:sz="0" w:space="0" w:color="auto"/>
        <w:left w:val="none" w:sz="0" w:space="0" w:color="auto"/>
        <w:bottom w:val="none" w:sz="0" w:space="0" w:color="auto"/>
        <w:right w:val="none" w:sz="0" w:space="0" w:color="auto"/>
      </w:divBdr>
    </w:div>
    <w:div w:id="18738076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apps.ecology.wa.gov/laboratorysearch/SearchMatrix.aspx"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www.wsdot.wa.gov/publications/manuals/fulltext/m31-11/em.pdf" TargetMode="External"/><Relationship Id="rId2" Type="http://schemas.openxmlformats.org/officeDocument/2006/relationships/numbering" Target="numbering.xml"/><Relationship Id="rId16" Type="http://schemas.openxmlformats.org/officeDocument/2006/relationships/hyperlink" Target="https://www.epa.gov/cwa-404/overview-clean-water-act-section-404"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www.jstor.org/stable/2269556%0D" TargetMode="External"/><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doi.org/10.1007/s11273-017-9574-7"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C5BAD5-7A9B-42DE-A3BF-838FB96D4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4204</Words>
  <Characters>24389</Characters>
  <Application>Microsoft Office Word</Application>
  <DocSecurity>4</DocSecurity>
  <Lines>203</Lines>
  <Paragraphs>57</Paragraphs>
  <ScaleCrop>false</ScaleCrop>
  <HeadingPairs>
    <vt:vector size="2" baseType="variant">
      <vt:variant>
        <vt:lpstr>Title</vt:lpstr>
      </vt:variant>
      <vt:variant>
        <vt:i4>1</vt:i4>
      </vt:variant>
    </vt:vector>
  </HeadingPairs>
  <TitlesOfParts>
    <vt:vector size="1" baseType="lpstr">
      <vt:lpstr>MES Thesis Prospectus 2017-18</vt:lpstr>
    </vt:vector>
  </TitlesOfParts>
  <Company>The Evergreen State College</Company>
  <LinksUpToDate>false</LinksUpToDate>
  <CharactersWithSpaces>28536</CharactersWithSpaces>
  <SharedDoc>false</SharedDoc>
  <HLinks>
    <vt:vector size="6" baseType="variant">
      <vt:variant>
        <vt:i4>8257631</vt:i4>
      </vt:variant>
      <vt:variant>
        <vt:i4>-1</vt:i4>
      </vt:variant>
      <vt:variant>
        <vt:i4>1028</vt:i4>
      </vt:variant>
      <vt:variant>
        <vt:i4>1</vt:i4>
      </vt:variant>
      <vt:variant>
        <vt:lpwstr>e:\zz\graph2\tesclog0.wpg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MES Thesis Prospectus 2017-18</dc:title>
  <dc:creator>MES</dc:creator>
  <cp:lastModifiedBy>Azar, Averi</cp:lastModifiedBy>
  <cp:revision>2</cp:revision>
  <cp:lastPrinted>2018-01-17T16:57:00Z</cp:lastPrinted>
  <dcterms:created xsi:type="dcterms:W3CDTF">2022-12-27T16:28:00Z</dcterms:created>
  <dcterms:modified xsi:type="dcterms:W3CDTF">2022-12-27T16:28:00Z</dcterms:modified>
</cp:coreProperties>
</file>